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DA9" w:rsidRDefault="00302DA9">
      <w:pPr>
        <w:spacing w:line="600" w:lineRule="exact"/>
        <w:jc w:val="center"/>
        <w:rPr>
          <w:rFonts w:ascii="Times New Roman" w:eastAsia="方正小标宋_GBK" w:hAnsi="Times New Roman"/>
          <w:sz w:val="44"/>
          <w:szCs w:val="44"/>
        </w:rPr>
      </w:pPr>
    </w:p>
    <w:p w:rsidR="00302DA9" w:rsidRDefault="00302DA9">
      <w:pPr>
        <w:spacing w:line="600" w:lineRule="exact"/>
        <w:jc w:val="center"/>
        <w:rPr>
          <w:rFonts w:ascii="方正小标宋简体" w:eastAsia="方正小标宋简体" w:hAnsi="方正小标宋简体" w:cs="方正小标宋简体"/>
          <w:sz w:val="44"/>
          <w:szCs w:val="44"/>
        </w:rPr>
      </w:pPr>
    </w:p>
    <w:p w:rsidR="00302DA9" w:rsidRDefault="00C4187D">
      <w:pPr>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关于《四大检察案与评》等</w:t>
      </w:r>
    </w:p>
    <w:p w:rsidR="00302DA9" w:rsidRDefault="00C4187D">
      <w:pPr>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检务公开资料的</w:t>
      </w:r>
      <w:bookmarkStart w:id="0" w:name="_GoBack"/>
      <w:bookmarkEnd w:id="0"/>
      <w:r>
        <w:rPr>
          <w:rFonts w:ascii="方正小标宋简体" w:eastAsia="方正小标宋简体" w:hAnsi="方正小标宋简体" w:cs="方正小标宋简体" w:hint="eastAsia"/>
          <w:sz w:val="44"/>
          <w:szCs w:val="44"/>
        </w:rPr>
        <w:t>征订函</w:t>
      </w:r>
    </w:p>
    <w:p w:rsidR="00302DA9" w:rsidRDefault="00302DA9">
      <w:pPr>
        <w:spacing w:line="600" w:lineRule="exact"/>
        <w:rPr>
          <w:rFonts w:ascii="Times New Roman" w:eastAsia="方正小标宋_GBK" w:hAnsi="Times New Roman"/>
          <w:sz w:val="32"/>
          <w:szCs w:val="32"/>
        </w:rPr>
      </w:pPr>
    </w:p>
    <w:p w:rsidR="00302DA9" w:rsidRDefault="00C4187D">
      <w:pPr>
        <w:spacing w:line="580" w:lineRule="exact"/>
        <w:rPr>
          <w:rFonts w:ascii="Times New Roman" w:eastAsia="仿宋" w:hAnsi="Times New Roman"/>
          <w:sz w:val="32"/>
          <w:szCs w:val="32"/>
        </w:rPr>
      </w:pPr>
      <w:r>
        <w:rPr>
          <w:rFonts w:ascii="Times New Roman" w:eastAsia="仿宋" w:hAnsi="Times New Roman"/>
          <w:sz w:val="32"/>
          <w:szCs w:val="32"/>
        </w:rPr>
        <w:t>各省、自治区、直辖市人民检察院办公室，新疆生产建设兵团人民检察院办公室：</w:t>
      </w:r>
    </w:p>
    <w:p w:rsidR="00302DA9" w:rsidRDefault="00C4187D">
      <w:pPr>
        <w:spacing w:line="580" w:lineRule="exact"/>
        <w:ind w:firstLine="640"/>
        <w:rPr>
          <w:rFonts w:ascii="Times New Roman" w:eastAsia="仿宋" w:hAnsi="Times New Roman"/>
          <w:sz w:val="32"/>
          <w:szCs w:val="32"/>
        </w:rPr>
      </w:pPr>
      <w:r>
        <w:rPr>
          <w:rFonts w:ascii="Times New Roman" w:eastAsia="仿宋" w:hAnsi="Times New Roman" w:hint="eastAsia"/>
          <w:sz w:val="32"/>
          <w:szCs w:val="32"/>
        </w:rPr>
        <w:t>日前</w:t>
      </w:r>
      <w:r>
        <w:rPr>
          <w:rFonts w:ascii="Times New Roman" w:eastAsia="仿宋" w:hAnsi="Times New Roman"/>
          <w:sz w:val="32"/>
          <w:szCs w:val="32"/>
        </w:rPr>
        <w:t>，高检院办公厅根据高检院关于代表委员联络和检务公开工作的部署要求，</w:t>
      </w:r>
      <w:r>
        <w:rPr>
          <w:rFonts w:ascii="Times New Roman" w:eastAsia="仿宋" w:hAnsi="Times New Roman" w:hint="eastAsia"/>
          <w:sz w:val="32"/>
          <w:szCs w:val="32"/>
        </w:rPr>
        <w:t>针对</w:t>
      </w:r>
      <w:r>
        <w:rPr>
          <w:rFonts w:ascii="Times New Roman" w:eastAsia="仿宋" w:hAnsi="Times New Roman"/>
          <w:sz w:val="32"/>
          <w:szCs w:val="32"/>
        </w:rPr>
        <w:t>检察</w:t>
      </w:r>
      <w:r>
        <w:rPr>
          <w:rFonts w:ascii="Times New Roman" w:eastAsia="仿宋" w:hAnsi="Times New Roman" w:hint="eastAsia"/>
          <w:sz w:val="32"/>
          <w:szCs w:val="32"/>
        </w:rPr>
        <w:t>职能调整情况和检察工作的重大</w:t>
      </w:r>
      <w:r>
        <w:rPr>
          <w:rFonts w:ascii="Times New Roman" w:eastAsia="仿宋" w:hAnsi="Times New Roman"/>
          <w:sz w:val="32"/>
          <w:szCs w:val="32"/>
        </w:rPr>
        <w:t>发展变化，组织编写了《四大检察案与评》、《新时代最高人民检察院指导性案例及典型案例（第一辑）》、《法治中国说</w:t>
      </w:r>
      <w:r>
        <w:rPr>
          <w:rFonts w:ascii="Times New Roman" w:eastAsia="仿宋" w:hAnsi="Times New Roman"/>
          <w:sz w:val="32"/>
          <w:szCs w:val="32"/>
        </w:rPr>
        <w:t>·</w:t>
      </w:r>
      <w:r>
        <w:rPr>
          <w:rFonts w:ascii="Times New Roman" w:eastAsia="仿宋" w:hAnsi="Times New Roman"/>
          <w:sz w:val="32"/>
          <w:szCs w:val="32"/>
        </w:rPr>
        <w:t>大检察官说》等</w:t>
      </w:r>
      <w:r>
        <w:rPr>
          <w:rFonts w:ascii="Times New Roman" w:eastAsia="仿宋" w:hAnsi="Times New Roman" w:hint="eastAsia"/>
          <w:sz w:val="32"/>
          <w:szCs w:val="32"/>
        </w:rPr>
        <w:t>一</w:t>
      </w:r>
      <w:r>
        <w:rPr>
          <w:rFonts w:ascii="Times New Roman" w:eastAsia="仿宋" w:hAnsi="Times New Roman"/>
          <w:sz w:val="32"/>
          <w:szCs w:val="32"/>
        </w:rPr>
        <w:t>系列介绍检察</w:t>
      </w:r>
      <w:r>
        <w:rPr>
          <w:rFonts w:ascii="Times New Roman" w:eastAsia="仿宋" w:hAnsi="Times New Roman" w:hint="eastAsia"/>
          <w:sz w:val="32"/>
          <w:szCs w:val="32"/>
        </w:rPr>
        <w:t>职能和检察工作的书籍</w:t>
      </w:r>
      <w:r>
        <w:rPr>
          <w:rFonts w:ascii="Times New Roman" w:eastAsia="仿宋" w:hAnsi="Times New Roman"/>
          <w:sz w:val="32"/>
          <w:szCs w:val="32"/>
        </w:rPr>
        <w:t>，并由中国检察出版社出版发行。</w:t>
      </w:r>
    </w:p>
    <w:p w:rsidR="00302DA9" w:rsidRDefault="00C4187D">
      <w:pPr>
        <w:spacing w:line="580" w:lineRule="exact"/>
        <w:ind w:firstLine="640"/>
        <w:rPr>
          <w:rFonts w:ascii="Times New Roman" w:eastAsia="仿宋" w:hAnsi="Times New Roman"/>
          <w:sz w:val="32"/>
          <w:szCs w:val="32"/>
        </w:rPr>
      </w:pPr>
      <w:r>
        <w:rPr>
          <w:rFonts w:ascii="Times New Roman" w:eastAsia="仿宋" w:hAnsi="Times New Roman"/>
          <w:sz w:val="32"/>
          <w:szCs w:val="32"/>
        </w:rPr>
        <w:t>其中，《四大检察案与评》一书由高检院办公厅</w:t>
      </w:r>
      <w:r>
        <w:rPr>
          <w:rFonts w:ascii="Times New Roman" w:eastAsia="仿宋" w:hAnsi="Times New Roman" w:hint="eastAsia"/>
          <w:sz w:val="32"/>
          <w:szCs w:val="32"/>
        </w:rPr>
        <w:t>牵头</w:t>
      </w:r>
      <w:r>
        <w:rPr>
          <w:rFonts w:ascii="Times New Roman" w:eastAsia="仿宋" w:hAnsi="Times New Roman"/>
          <w:sz w:val="32"/>
          <w:szCs w:val="32"/>
        </w:rPr>
        <w:t>组织，高检院第一检察厅至第十检察厅、法律政策研究室等部门的业务骨干</w:t>
      </w:r>
      <w:r>
        <w:rPr>
          <w:rFonts w:ascii="Times New Roman" w:eastAsia="仿宋" w:hAnsi="Times New Roman" w:hint="eastAsia"/>
          <w:sz w:val="32"/>
          <w:szCs w:val="32"/>
        </w:rPr>
        <w:t>分别承担相关部分的撰写工作。</w:t>
      </w:r>
      <w:r>
        <w:rPr>
          <w:rFonts w:ascii="Times New Roman" w:eastAsia="仿宋" w:hAnsi="Times New Roman"/>
          <w:sz w:val="32"/>
          <w:szCs w:val="32"/>
        </w:rPr>
        <w:t>本书以</w:t>
      </w:r>
      <w:r>
        <w:rPr>
          <w:rFonts w:ascii="Times New Roman" w:eastAsia="仿宋" w:hAnsi="Times New Roman"/>
          <w:sz w:val="32"/>
          <w:szCs w:val="32"/>
        </w:rPr>
        <w:t>“</w:t>
      </w:r>
      <w:r>
        <w:rPr>
          <w:rFonts w:ascii="Times New Roman" w:eastAsia="仿宋" w:hAnsi="Times New Roman"/>
          <w:sz w:val="32"/>
          <w:szCs w:val="32"/>
        </w:rPr>
        <w:t>四大检察</w:t>
      </w:r>
      <w:r>
        <w:rPr>
          <w:rFonts w:ascii="Times New Roman" w:eastAsia="仿宋" w:hAnsi="Times New Roman"/>
          <w:sz w:val="32"/>
          <w:szCs w:val="32"/>
        </w:rPr>
        <w:t>”</w:t>
      </w:r>
      <w:r>
        <w:rPr>
          <w:rFonts w:ascii="Times New Roman" w:eastAsia="仿宋" w:hAnsi="Times New Roman"/>
          <w:sz w:val="32"/>
          <w:szCs w:val="32"/>
        </w:rPr>
        <w:t>为关键词，由</w:t>
      </w:r>
      <w:r>
        <w:rPr>
          <w:rFonts w:ascii="Times New Roman" w:eastAsia="仿宋" w:hAnsi="Times New Roman"/>
          <w:sz w:val="32"/>
          <w:szCs w:val="32"/>
        </w:rPr>
        <w:t>“</w:t>
      </w:r>
      <w:r>
        <w:rPr>
          <w:rFonts w:ascii="Times New Roman" w:eastAsia="仿宋" w:hAnsi="Times New Roman"/>
          <w:sz w:val="32"/>
          <w:szCs w:val="32"/>
        </w:rPr>
        <w:t>案</w:t>
      </w:r>
      <w:r>
        <w:rPr>
          <w:rFonts w:ascii="Times New Roman" w:eastAsia="仿宋" w:hAnsi="Times New Roman"/>
          <w:sz w:val="32"/>
          <w:szCs w:val="32"/>
        </w:rPr>
        <w:t>”</w:t>
      </w:r>
      <w:r>
        <w:rPr>
          <w:rFonts w:ascii="Times New Roman" w:eastAsia="仿宋" w:hAnsi="Times New Roman"/>
          <w:sz w:val="32"/>
          <w:szCs w:val="32"/>
        </w:rPr>
        <w:t>入</w:t>
      </w:r>
      <w:r>
        <w:rPr>
          <w:rFonts w:ascii="Times New Roman" w:eastAsia="仿宋" w:hAnsi="Times New Roman"/>
          <w:sz w:val="32"/>
          <w:szCs w:val="32"/>
        </w:rPr>
        <w:t>“</w:t>
      </w:r>
      <w:r>
        <w:rPr>
          <w:rFonts w:ascii="Times New Roman" w:eastAsia="仿宋" w:hAnsi="Times New Roman"/>
          <w:sz w:val="32"/>
          <w:szCs w:val="32"/>
        </w:rPr>
        <w:t>评</w:t>
      </w:r>
      <w:r>
        <w:rPr>
          <w:rFonts w:ascii="Times New Roman" w:eastAsia="仿宋" w:hAnsi="Times New Roman"/>
          <w:sz w:val="32"/>
          <w:szCs w:val="32"/>
        </w:rPr>
        <w:t>”</w:t>
      </w:r>
      <w:r>
        <w:rPr>
          <w:rFonts w:ascii="Times New Roman" w:eastAsia="仿宋" w:hAnsi="Times New Roman"/>
          <w:sz w:val="32"/>
          <w:szCs w:val="32"/>
        </w:rPr>
        <w:t>，以</w:t>
      </w:r>
      <w:r>
        <w:rPr>
          <w:rFonts w:ascii="Times New Roman" w:eastAsia="仿宋" w:hAnsi="Times New Roman"/>
          <w:sz w:val="32"/>
          <w:szCs w:val="32"/>
        </w:rPr>
        <w:t>“</w:t>
      </w:r>
      <w:r>
        <w:rPr>
          <w:rFonts w:ascii="Times New Roman" w:eastAsia="仿宋" w:hAnsi="Times New Roman"/>
          <w:sz w:val="32"/>
          <w:szCs w:val="32"/>
        </w:rPr>
        <w:t>案</w:t>
      </w:r>
      <w:r>
        <w:rPr>
          <w:rFonts w:ascii="Times New Roman" w:eastAsia="仿宋" w:hAnsi="Times New Roman"/>
          <w:sz w:val="32"/>
          <w:szCs w:val="32"/>
        </w:rPr>
        <w:t>”</w:t>
      </w:r>
      <w:r>
        <w:rPr>
          <w:rFonts w:ascii="Times New Roman" w:eastAsia="仿宋" w:hAnsi="Times New Roman"/>
          <w:sz w:val="32"/>
          <w:szCs w:val="32"/>
        </w:rPr>
        <w:t>说</w:t>
      </w:r>
      <w:r>
        <w:rPr>
          <w:rFonts w:ascii="Times New Roman" w:eastAsia="仿宋" w:hAnsi="Times New Roman"/>
          <w:sz w:val="32"/>
          <w:szCs w:val="32"/>
        </w:rPr>
        <w:t>“</w:t>
      </w:r>
      <w:r>
        <w:rPr>
          <w:rFonts w:ascii="Times New Roman" w:eastAsia="仿宋" w:hAnsi="Times New Roman"/>
          <w:sz w:val="32"/>
          <w:szCs w:val="32"/>
        </w:rPr>
        <w:t>检</w:t>
      </w:r>
      <w:r>
        <w:rPr>
          <w:rFonts w:ascii="Times New Roman" w:eastAsia="仿宋" w:hAnsi="Times New Roman"/>
          <w:sz w:val="32"/>
          <w:szCs w:val="32"/>
        </w:rPr>
        <w:t>”</w:t>
      </w:r>
      <w:r>
        <w:rPr>
          <w:rFonts w:ascii="Times New Roman" w:eastAsia="仿宋" w:hAnsi="Times New Roman"/>
          <w:sz w:val="32"/>
          <w:szCs w:val="32"/>
        </w:rPr>
        <w:t>，运用近百个群众普遍关心的热点案件，权威解读</w:t>
      </w:r>
      <w:r>
        <w:rPr>
          <w:rFonts w:ascii="Times New Roman" w:eastAsia="仿宋" w:hAnsi="Times New Roman" w:hint="eastAsia"/>
          <w:sz w:val="32"/>
          <w:szCs w:val="32"/>
        </w:rPr>
        <w:t>检察机关</w:t>
      </w:r>
      <w:r>
        <w:rPr>
          <w:rFonts w:ascii="Times New Roman" w:eastAsia="仿宋" w:hAnsi="Times New Roman"/>
          <w:sz w:val="32"/>
          <w:szCs w:val="32"/>
        </w:rPr>
        <w:t>内设机构改革后的</w:t>
      </w:r>
      <w:r>
        <w:rPr>
          <w:rFonts w:ascii="Times New Roman" w:eastAsia="仿宋" w:hAnsi="Times New Roman"/>
          <w:sz w:val="32"/>
          <w:szCs w:val="32"/>
        </w:rPr>
        <w:t>76</w:t>
      </w:r>
      <w:r>
        <w:rPr>
          <w:rFonts w:ascii="Times New Roman" w:eastAsia="仿宋" w:hAnsi="Times New Roman"/>
          <w:sz w:val="32"/>
          <w:szCs w:val="32"/>
        </w:rPr>
        <w:t>项重要检察职能，并以思维导图</w:t>
      </w:r>
      <w:r>
        <w:rPr>
          <w:rFonts w:ascii="Times New Roman" w:eastAsia="仿宋" w:hAnsi="Times New Roman" w:hint="eastAsia"/>
          <w:sz w:val="32"/>
          <w:szCs w:val="32"/>
        </w:rPr>
        <w:t>的形式，清晰勾勒</w:t>
      </w:r>
      <w:r>
        <w:rPr>
          <w:rFonts w:ascii="Times New Roman" w:eastAsia="仿宋" w:hAnsi="Times New Roman"/>
          <w:sz w:val="32"/>
          <w:szCs w:val="32"/>
        </w:rPr>
        <w:t>各项检察职能间的逻辑关联，是检察机关内设机构改革后，高检院第一次全面系统、生动详实</w:t>
      </w:r>
      <w:r>
        <w:rPr>
          <w:rFonts w:ascii="Times New Roman" w:eastAsia="仿宋" w:hAnsi="Times New Roman" w:hint="eastAsia"/>
          <w:sz w:val="32"/>
          <w:szCs w:val="32"/>
        </w:rPr>
        <w:t>地</w:t>
      </w:r>
      <w:r>
        <w:rPr>
          <w:rFonts w:ascii="Times New Roman" w:eastAsia="仿宋" w:hAnsi="Times New Roman"/>
          <w:sz w:val="32"/>
          <w:szCs w:val="32"/>
        </w:rPr>
        <w:t>介绍检察职能的基础性读物。</w:t>
      </w:r>
    </w:p>
    <w:p w:rsidR="00302DA9" w:rsidRDefault="00C4187D">
      <w:pPr>
        <w:spacing w:line="580" w:lineRule="exact"/>
        <w:ind w:firstLine="640"/>
        <w:rPr>
          <w:rFonts w:ascii="Times New Roman" w:eastAsia="仿宋" w:hAnsi="Times New Roman"/>
          <w:sz w:val="32"/>
          <w:szCs w:val="32"/>
        </w:rPr>
      </w:pPr>
      <w:r>
        <w:rPr>
          <w:rFonts w:ascii="Times New Roman" w:eastAsia="仿宋" w:hAnsi="Times New Roman"/>
          <w:sz w:val="32"/>
          <w:szCs w:val="32"/>
        </w:rPr>
        <w:t>2019</w:t>
      </w:r>
      <w:r>
        <w:rPr>
          <w:rFonts w:ascii="Times New Roman" w:eastAsia="仿宋" w:hAnsi="Times New Roman"/>
          <w:sz w:val="32"/>
          <w:szCs w:val="32"/>
        </w:rPr>
        <w:t>年全国两会期间，该书与《新时代最高人民检察院指导</w:t>
      </w:r>
      <w:r>
        <w:rPr>
          <w:rFonts w:ascii="Times New Roman" w:eastAsia="仿宋" w:hAnsi="Times New Roman"/>
          <w:sz w:val="32"/>
          <w:szCs w:val="32"/>
        </w:rPr>
        <w:lastRenderedPageBreak/>
        <w:t>性案例及典型案例（第一辑）》、《法治中国说</w:t>
      </w:r>
      <w:r>
        <w:rPr>
          <w:rFonts w:ascii="Times New Roman" w:eastAsia="仿宋" w:hAnsi="Times New Roman"/>
          <w:sz w:val="32"/>
          <w:szCs w:val="32"/>
        </w:rPr>
        <w:t>·</w:t>
      </w:r>
      <w:r>
        <w:rPr>
          <w:rFonts w:ascii="Times New Roman" w:eastAsia="仿宋" w:hAnsi="Times New Roman"/>
          <w:sz w:val="32"/>
          <w:szCs w:val="32"/>
        </w:rPr>
        <w:t>大检察官说》一起赠送全国人大代表、全国政协委员，得到代表委员的普遍好评。</w:t>
      </w:r>
      <w:r>
        <w:rPr>
          <w:rFonts w:ascii="Times New Roman" w:eastAsia="仿宋" w:hAnsi="Times New Roman" w:hint="eastAsia"/>
          <w:sz w:val="32"/>
          <w:szCs w:val="32"/>
        </w:rPr>
        <w:t>为推动各级院进一步做好代表联络和检务公开等工作，及时有效地向社会公众介绍新时期检察工作，</w:t>
      </w:r>
      <w:r>
        <w:rPr>
          <w:rFonts w:ascii="Times New Roman" w:eastAsia="仿宋" w:hAnsi="Times New Roman"/>
          <w:sz w:val="32"/>
          <w:szCs w:val="32"/>
        </w:rPr>
        <w:t>请你们</w:t>
      </w:r>
      <w:r>
        <w:rPr>
          <w:rFonts w:ascii="Times New Roman" w:eastAsia="仿宋" w:hAnsi="Times New Roman" w:hint="eastAsia"/>
          <w:sz w:val="32"/>
          <w:szCs w:val="32"/>
        </w:rPr>
        <w:t>认真</w:t>
      </w:r>
      <w:r>
        <w:rPr>
          <w:rFonts w:ascii="Times New Roman" w:eastAsia="仿宋" w:hAnsi="Times New Roman"/>
          <w:sz w:val="32"/>
          <w:szCs w:val="32"/>
        </w:rPr>
        <w:t>组织做好《四大检察案与评》等检务公开资料的征订工作，在日常联络</w:t>
      </w:r>
      <w:r>
        <w:rPr>
          <w:rFonts w:ascii="Times New Roman" w:eastAsia="仿宋" w:hAnsi="Times New Roman" w:hint="eastAsia"/>
          <w:sz w:val="32"/>
          <w:szCs w:val="32"/>
        </w:rPr>
        <w:t>、</w:t>
      </w:r>
      <w:r>
        <w:rPr>
          <w:rFonts w:ascii="Times New Roman" w:eastAsia="仿宋" w:hAnsi="Times New Roman"/>
          <w:sz w:val="32"/>
          <w:szCs w:val="32"/>
        </w:rPr>
        <w:t>检务公开</w:t>
      </w:r>
      <w:r>
        <w:rPr>
          <w:rFonts w:ascii="Times New Roman" w:eastAsia="仿宋" w:hAnsi="Times New Roman" w:hint="eastAsia"/>
          <w:sz w:val="32"/>
          <w:szCs w:val="32"/>
        </w:rPr>
        <w:t>、法治宣传等</w:t>
      </w:r>
      <w:r>
        <w:rPr>
          <w:rFonts w:ascii="Times New Roman" w:eastAsia="仿宋" w:hAnsi="Times New Roman"/>
          <w:sz w:val="32"/>
          <w:szCs w:val="32"/>
        </w:rPr>
        <w:t>工作中</w:t>
      </w:r>
      <w:r>
        <w:rPr>
          <w:rFonts w:ascii="Times New Roman" w:eastAsia="仿宋" w:hAnsi="Times New Roman" w:hint="eastAsia"/>
          <w:sz w:val="32"/>
          <w:szCs w:val="32"/>
        </w:rPr>
        <w:t>，向人大代表、政协委员和参加检察开放日活动的社会公众赠阅</w:t>
      </w:r>
      <w:r>
        <w:rPr>
          <w:rFonts w:ascii="Times New Roman" w:eastAsia="仿宋" w:hAnsi="Times New Roman"/>
          <w:sz w:val="32"/>
          <w:szCs w:val="32"/>
        </w:rPr>
        <w:t>。</w:t>
      </w:r>
    </w:p>
    <w:p w:rsidR="00302DA9" w:rsidRDefault="00C4187D">
      <w:pPr>
        <w:spacing w:line="580" w:lineRule="exact"/>
        <w:ind w:firstLineChars="200" w:firstLine="640"/>
        <w:rPr>
          <w:rFonts w:ascii="Times New Roman" w:eastAsia="仿宋" w:hAnsi="Times New Roman"/>
          <w:sz w:val="32"/>
          <w:szCs w:val="32"/>
        </w:rPr>
      </w:pPr>
      <w:r>
        <w:rPr>
          <w:rFonts w:ascii="Times New Roman" w:eastAsia="仿宋" w:hAnsi="Times New Roman"/>
          <w:sz w:val="32"/>
          <w:szCs w:val="32"/>
        </w:rPr>
        <w:t>附：《四大检察案与评》等订购回执单及订购方式说明</w:t>
      </w:r>
    </w:p>
    <w:p w:rsidR="00302DA9" w:rsidRDefault="00302DA9">
      <w:pPr>
        <w:spacing w:line="580" w:lineRule="exact"/>
        <w:ind w:firstLineChars="200" w:firstLine="640"/>
        <w:rPr>
          <w:rFonts w:ascii="Times New Roman" w:eastAsia="仿宋" w:hAnsi="Times New Roman"/>
          <w:sz w:val="32"/>
          <w:szCs w:val="32"/>
        </w:rPr>
      </w:pPr>
    </w:p>
    <w:p w:rsidR="00302DA9" w:rsidRDefault="00C62B00">
      <w:pPr>
        <w:spacing w:line="580" w:lineRule="exact"/>
        <w:ind w:firstLineChars="200" w:firstLine="640"/>
        <w:rPr>
          <w:rFonts w:ascii="Times New Roman" w:eastAsia="仿宋" w:hAnsi="Times New Roman"/>
          <w:sz w:val="32"/>
          <w:szCs w:val="32"/>
        </w:rPr>
      </w:pPr>
      <w:r>
        <w:rPr>
          <w:rFonts w:ascii="Times New Roman" w:eastAsia="仿宋" w:hAnsi="Times New Roman"/>
          <w:noProof/>
          <w:sz w:val="32"/>
          <w:szCs w:val="32"/>
        </w:rPr>
        <w:drawing>
          <wp:anchor distT="0" distB="0" distL="114300" distR="114300" simplePos="0" relativeHeight="251661312" behindDoc="1" locked="0" layoutInCell="1" allowOverlap="1">
            <wp:simplePos x="0" y="0"/>
            <wp:positionH relativeFrom="column">
              <wp:posOffset>3255010</wp:posOffset>
            </wp:positionH>
            <wp:positionV relativeFrom="paragraph">
              <wp:posOffset>255270</wp:posOffset>
            </wp:positionV>
            <wp:extent cx="2044700" cy="2044700"/>
            <wp:effectExtent l="19050" t="0" r="0" b="0"/>
            <wp:wrapNone/>
            <wp:docPr id="2" name="图片 0" descr="562A-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2A-a.tif"/>
                    <pic:cNvPicPr/>
                  </pic:nvPicPr>
                  <pic:blipFill>
                    <a:blip r:embed="rId7"/>
                    <a:stretch>
                      <a:fillRect/>
                    </a:stretch>
                  </pic:blipFill>
                  <pic:spPr>
                    <a:xfrm>
                      <a:off x="0" y="0"/>
                      <a:ext cx="2044700" cy="2044700"/>
                    </a:xfrm>
                    <a:prstGeom prst="rect">
                      <a:avLst/>
                    </a:prstGeom>
                  </pic:spPr>
                </pic:pic>
              </a:graphicData>
            </a:graphic>
          </wp:anchor>
        </w:drawing>
      </w:r>
    </w:p>
    <w:p w:rsidR="00302DA9" w:rsidRDefault="00302DA9">
      <w:pPr>
        <w:spacing w:line="580" w:lineRule="exact"/>
        <w:ind w:firstLineChars="200" w:firstLine="640"/>
        <w:rPr>
          <w:rFonts w:ascii="Times New Roman" w:eastAsia="仿宋" w:hAnsi="Times New Roman"/>
          <w:sz w:val="32"/>
          <w:szCs w:val="32"/>
        </w:rPr>
      </w:pPr>
    </w:p>
    <w:p w:rsidR="00302DA9" w:rsidRDefault="00302DA9">
      <w:pPr>
        <w:spacing w:line="580" w:lineRule="exact"/>
        <w:ind w:firstLineChars="200" w:firstLine="640"/>
        <w:rPr>
          <w:rFonts w:ascii="Times New Roman" w:eastAsia="仿宋" w:hAnsi="Times New Roman"/>
          <w:sz w:val="32"/>
          <w:szCs w:val="32"/>
        </w:rPr>
      </w:pPr>
    </w:p>
    <w:p w:rsidR="00302DA9" w:rsidRDefault="00C62B00">
      <w:pPr>
        <w:spacing w:line="58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 xml:space="preserve">                              </w:t>
      </w:r>
      <w:r w:rsidR="00C4187D">
        <w:rPr>
          <w:rFonts w:ascii="Times New Roman" w:eastAsia="仿宋" w:hAnsi="Times New Roman"/>
          <w:sz w:val="32"/>
          <w:szCs w:val="32"/>
        </w:rPr>
        <w:t>中国检察出版社</w:t>
      </w:r>
    </w:p>
    <w:p w:rsidR="00302DA9" w:rsidRDefault="00C4187D">
      <w:pPr>
        <w:spacing w:line="580" w:lineRule="exact"/>
        <w:ind w:firstLineChars="200" w:firstLine="640"/>
        <w:rPr>
          <w:rFonts w:ascii="Times New Roman" w:eastAsia="仿宋" w:hAnsi="Times New Roman"/>
          <w:sz w:val="32"/>
          <w:szCs w:val="32"/>
        </w:rPr>
      </w:pPr>
      <w:r>
        <w:rPr>
          <w:rFonts w:ascii="Times New Roman" w:eastAsia="仿宋" w:hAnsi="Times New Roman"/>
          <w:sz w:val="32"/>
          <w:szCs w:val="32"/>
        </w:rPr>
        <w:t xml:space="preserve">                              2019</w:t>
      </w:r>
      <w:r>
        <w:rPr>
          <w:rFonts w:ascii="Times New Roman" w:eastAsia="仿宋" w:hAnsi="Times New Roman"/>
          <w:sz w:val="32"/>
          <w:szCs w:val="32"/>
        </w:rPr>
        <w:t>年</w:t>
      </w:r>
      <w:r>
        <w:rPr>
          <w:rFonts w:ascii="Times New Roman" w:eastAsia="仿宋" w:hAnsi="Times New Roman"/>
          <w:sz w:val="32"/>
          <w:szCs w:val="32"/>
        </w:rPr>
        <w:t>4</w:t>
      </w:r>
      <w:r>
        <w:rPr>
          <w:rFonts w:ascii="Times New Roman" w:eastAsia="仿宋" w:hAnsi="Times New Roman"/>
          <w:sz w:val="32"/>
          <w:szCs w:val="32"/>
        </w:rPr>
        <w:t>月</w:t>
      </w:r>
      <w:r>
        <w:rPr>
          <w:rFonts w:ascii="Times New Roman" w:eastAsia="仿宋" w:hAnsi="Times New Roman"/>
          <w:sz w:val="32"/>
          <w:szCs w:val="32"/>
        </w:rPr>
        <w:t>16</w:t>
      </w:r>
      <w:r>
        <w:rPr>
          <w:rFonts w:ascii="Times New Roman" w:eastAsia="仿宋" w:hAnsi="Times New Roman"/>
          <w:sz w:val="32"/>
          <w:szCs w:val="32"/>
        </w:rPr>
        <w:t>日</w:t>
      </w:r>
    </w:p>
    <w:p w:rsidR="00302DA9" w:rsidRDefault="00302DA9">
      <w:pPr>
        <w:spacing w:line="580" w:lineRule="exact"/>
        <w:ind w:firstLineChars="200" w:firstLine="640"/>
        <w:rPr>
          <w:rFonts w:ascii="仿宋" w:eastAsia="仿宋" w:hAnsi="仿宋" w:cs="仿宋"/>
          <w:sz w:val="32"/>
          <w:szCs w:val="32"/>
        </w:rPr>
      </w:pPr>
    </w:p>
    <w:p w:rsidR="00302DA9" w:rsidRDefault="00302DA9">
      <w:pPr>
        <w:spacing w:line="580" w:lineRule="exact"/>
        <w:rPr>
          <w:rFonts w:ascii="仿宋" w:eastAsia="仿宋" w:hAnsi="仿宋" w:cs="仿宋"/>
          <w:sz w:val="32"/>
          <w:szCs w:val="32"/>
        </w:rPr>
      </w:pPr>
    </w:p>
    <w:p w:rsidR="00302DA9" w:rsidRDefault="00302DA9">
      <w:pPr>
        <w:pStyle w:val="a5"/>
        <w:spacing w:line="580" w:lineRule="exact"/>
        <w:rPr>
          <w:rFonts w:ascii="宋体" w:eastAsia="宋体" w:hAnsi="宋体" w:cs="FZKTK--GBK1-0"/>
          <w:b/>
          <w:color w:val="auto"/>
          <w:szCs w:val="21"/>
          <w:lang w:val="en-US"/>
        </w:rPr>
      </w:pPr>
    </w:p>
    <w:p w:rsidR="00302DA9" w:rsidRDefault="00302DA9">
      <w:pPr>
        <w:pStyle w:val="a5"/>
        <w:spacing w:line="580" w:lineRule="exact"/>
        <w:rPr>
          <w:rFonts w:ascii="宋体" w:eastAsia="宋体" w:hAnsi="宋体" w:cs="FZKTK--GBK1-0"/>
          <w:b/>
          <w:color w:val="auto"/>
          <w:szCs w:val="21"/>
          <w:lang w:val="en-US"/>
        </w:rPr>
      </w:pPr>
    </w:p>
    <w:p w:rsidR="00302DA9" w:rsidRDefault="00302DA9">
      <w:pPr>
        <w:pStyle w:val="a5"/>
        <w:spacing w:line="580" w:lineRule="exact"/>
        <w:rPr>
          <w:rFonts w:ascii="宋体" w:eastAsia="宋体" w:hAnsi="宋体" w:cs="FZKTK--GBK1-0"/>
          <w:b/>
          <w:color w:val="auto"/>
          <w:szCs w:val="21"/>
          <w:lang w:val="en-US"/>
        </w:rPr>
      </w:pPr>
    </w:p>
    <w:p w:rsidR="00302DA9" w:rsidRDefault="00302DA9">
      <w:pPr>
        <w:pStyle w:val="a5"/>
        <w:spacing w:after="57" w:line="240" w:lineRule="auto"/>
        <w:rPr>
          <w:rFonts w:ascii="宋体" w:eastAsia="宋体" w:hAnsi="宋体" w:cs="FZKTK--GBK1-0"/>
          <w:b/>
          <w:color w:val="auto"/>
          <w:szCs w:val="21"/>
          <w:lang w:val="en-US"/>
        </w:rPr>
      </w:pPr>
    </w:p>
    <w:p w:rsidR="00302DA9" w:rsidRDefault="00302DA9">
      <w:pPr>
        <w:pStyle w:val="a5"/>
        <w:spacing w:after="57" w:line="240" w:lineRule="auto"/>
        <w:rPr>
          <w:rFonts w:ascii="宋体" w:eastAsia="宋体" w:hAnsi="宋体" w:cs="FZKTK--GBK1-0"/>
          <w:b/>
          <w:color w:val="auto"/>
          <w:szCs w:val="21"/>
          <w:lang w:val="en-US"/>
        </w:rPr>
      </w:pPr>
    </w:p>
    <w:p w:rsidR="00302DA9" w:rsidRDefault="00302DA9">
      <w:pPr>
        <w:pStyle w:val="a5"/>
        <w:spacing w:after="57" w:line="240" w:lineRule="auto"/>
        <w:rPr>
          <w:rFonts w:ascii="宋体" w:eastAsia="宋体" w:hAnsi="宋体" w:cs="FZKTK--GBK1-0"/>
          <w:b/>
          <w:color w:val="auto"/>
          <w:szCs w:val="21"/>
          <w:lang w:val="en-US"/>
        </w:rPr>
      </w:pPr>
    </w:p>
    <w:p w:rsidR="00302DA9" w:rsidRDefault="00302DA9">
      <w:pPr>
        <w:pStyle w:val="a5"/>
        <w:spacing w:after="57" w:line="240" w:lineRule="auto"/>
        <w:rPr>
          <w:rFonts w:ascii="宋体" w:eastAsia="宋体" w:hAnsi="宋体" w:cs="FZKTK--GBK1-0"/>
          <w:b/>
          <w:color w:val="auto"/>
          <w:szCs w:val="21"/>
          <w:lang w:val="en-US"/>
        </w:rPr>
      </w:pPr>
    </w:p>
    <w:p w:rsidR="00302DA9" w:rsidRDefault="00302DA9">
      <w:pPr>
        <w:pStyle w:val="a5"/>
        <w:spacing w:after="57" w:line="240" w:lineRule="auto"/>
        <w:rPr>
          <w:rFonts w:ascii="宋体" w:eastAsia="宋体" w:hAnsi="宋体" w:cs="FZKTK--GBK1-0"/>
          <w:b/>
          <w:color w:val="auto"/>
          <w:szCs w:val="21"/>
          <w:lang w:val="en-US"/>
        </w:rPr>
      </w:pPr>
    </w:p>
    <w:p w:rsidR="00302DA9" w:rsidRPr="00C62B00" w:rsidRDefault="00C4187D">
      <w:pPr>
        <w:pStyle w:val="a5"/>
        <w:spacing w:after="57" w:line="240" w:lineRule="auto"/>
        <w:rPr>
          <w:rFonts w:ascii="宋体" w:eastAsia="宋体" w:hAnsi="宋体" w:cs="FZKTK--GBK1-0"/>
          <w:b/>
          <w:color w:val="auto"/>
          <w:szCs w:val="21"/>
          <w:lang w:val="en-US"/>
        </w:rPr>
      </w:pPr>
      <w:r>
        <w:rPr>
          <w:rFonts w:ascii="宋体" w:eastAsia="宋体" w:hAnsi="宋体" w:cs="FZKTK--GBK1-0" w:hint="eastAsia"/>
          <w:b/>
          <w:color w:val="auto"/>
          <w:szCs w:val="21"/>
          <w:lang w:val="en-US"/>
        </w:rPr>
        <w:br w:type="page"/>
      </w:r>
      <w:r>
        <w:rPr>
          <w:rFonts w:ascii="黑体" w:eastAsia="黑体" w:hAnsi="黑体" w:cs="黑体" w:hint="eastAsia"/>
          <w:b/>
          <w:color w:val="auto"/>
          <w:sz w:val="32"/>
          <w:szCs w:val="32"/>
          <w:lang w:val="en-US"/>
        </w:rPr>
        <w:lastRenderedPageBreak/>
        <w:t>附件：</w:t>
      </w:r>
    </w:p>
    <w:p w:rsidR="00302DA9" w:rsidRDefault="00C4187D">
      <w:pPr>
        <w:jc w:val="center"/>
        <w:rPr>
          <w:rFonts w:ascii="黑体" w:eastAsia="黑体" w:hAnsi="黑体" w:cs="FZS3K--GBK1-0"/>
          <w:sz w:val="28"/>
          <w:szCs w:val="28"/>
        </w:rPr>
      </w:pPr>
      <w:r>
        <w:rPr>
          <w:rFonts w:ascii="黑体" w:eastAsia="黑体" w:hAnsi="黑体" w:cs="FZXBSK--GBK1-0" w:hint="eastAsia"/>
          <w:sz w:val="28"/>
          <w:szCs w:val="28"/>
        </w:rPr>
        <w:t>订  购  回  执 单</w:t>
      </w:r>
    </w:p>
    <w:tbl>
      <w:tblPr>
        <w:tblW w:w="10065" w:type="dxa"/>
        <w:tblInd w:w="-398" w:type="dxa"/>
        <w:tblLayout w:type="fixed"/>
        <w:tblCellMar>
          <w:left w:w="0" w:type="dxa"/>
          <w:right w:w="0" w:type="dxa"/>
        </w:tblCellMar>
        <w:tblLook w:val="04A0"/>
      </w:tblPr>
      <w:tblGrid>
        <w:gridCol w:w="1419"/>
        <w:gridCol w:w="4110"/>
        <w:gridCol w:w="1701"/>
        <w:gridCol w:w="284"/>
        <w:gridCol w:w="992"/>
        <w:gridCol w:w="1559"/>
      </w:tblGrid>
      <w:tr w:rsidR="00302DA9">
        <w:trPr>
          <w:trHeight w:val="460"/>
        </w:trPr>
        <w:tc>
          <w:tcPr>
            <w:tcW w:w="1419" w:type="dxa"/>
            <w:tcBorders>
              <w:top w:val="single" w:sz="4" w:space="0" w:color="000000"/>
              <w:left w:val="single" w:sz="4" w:space="0" w:color="000000"/>
              <w:bottom w:val="single" w:sz="4" w:space="0" w:color="auto"/>
              <w:right w:val="single" w:sz="4" w:space="0" w:color="auto"/>
            </w:tcBorders>
            <w:tcMar>
              <w:top w:w="28" w:type="dxa"/>
              <w:left w:w="28" w:type="dxa"/>
              <w:bottom w:w="28" w:type="dxa"/>
              <w:right w:w="28" w:type="dxa"/>
            </w:tcMar>
            <w:vAlign w:val="center"/>
          </w:tcPr>
          <w:p w:rsidR="00302DA9" w:rsidRDefault="00C4187D">
            <w:pPr>
              <w:autoSpaceDE w:val="0"/>
              <w:autoSpaceDN w:val="0"/>
              <w:adjustRightInd w:val="0"/>
              <w:spacing w:line="360" w:lineRule="auto"/>
              <w:textAlignment w:val="center"/>
              <w:rPr>
                <w:rFonts w:ascii="宋体" w:hAnsi="宋体" w:cs="FZSYJW--GB1-0"/>
                <w:kern w:val="0"/>
                <w:szCs w:val="21"/>
              </w:rPr>
            </w:pPr>
            <w:r>
              <w:rPr>
                <w:rFonts w:ascii="宋体" w:hAnsi="宋体" w:cs="FZSYJW--GB1-0" w:hint="eastAsia"/>
                <w:kern w:val="0"/>
                <w:szCs w:val="21"/>
                <w:lang w:val="zh-CN"/>
              </w:rPr>
              <w:t>订购单位名称</w:t>
            </w:r>
          </w:p>
        </w:tc>
        <w:tc>
          <w:tcPr>
            <w:tcW w:w="4110" w:type="dxa"/>
            <w:tcBorders>
              <w:top w:val="single" w:sz="4" w:space="0" w:color="000000"/>
              <w:left w:val="single" w:sz="4" w:space="0" w:color="auto"/>
              <w:bottom w:val="single" w:sz="4" w:space="0" w:color="auto"/>
              <w:right w:val="single" w:sz="4" w:space="0" w:color="000000"/>
            </w:tcBorders>
            <w:tcMar>
              <w:top w:w="28" w:type="dxa"/>
              <w:left w:w="28" w:type="dxa"/>
              <w:bottom w:w="28" w:type="dxa"/>
              <w:right w:w="28" w:type="dxa"/>
            </w:tcMar>
            <w:vAlign w:val="center"/>
          </w:tcPr>
          <w:p w:rsidR="00302DA9" w:rsidRDefault="00302DA9">
            <w:pPr>
              <w:widowControl/>
              <w:autoSpaceDE w:val="0"/>
              <w:autoSpaceDN w:val="0"/>
              <w:adjustRightInd w:val="0"/>
              <w:spacing w:line="360" w:lineRule="auto"/>
              <w:jc w:val="left"/>
              <w:rPr>
                <w:rFonts w:ascii="宋体" w:hAnsi="宋体"/>
                <w:kern w:val="0"/>
                <w:szCs w:val="21"/>
              </w:rPr>
            </w:pPr>
          </w:p>
        </w:tc>
        <w:tc>
          <w:tcPr>
            <w:tcW w:w="1701" w:type="dxa"/>
            <w:tcBorders>
              <w:top w:val="single" w:sz="4" w:space="0" w:color="000000"/>
              <w:left w:val="single" w:sz="4" w:space="0" w:color="000000"/>
              <w:bottom w:val="single" w:sz="4" w:space="0" w:color="auto"/>
              <w:right w:val="single" w:sz="4" w:space="0" w:color="000000"/>
            </w:tcBorders>
            <w:tcMar>
              <w:top w:w="28" w:type="dxa"/>
              <w:left w:w="28" w:type="dxa"/>
              <w:bottom w:w="28" w:type="dxa"/>
              <w:right w:w="28" w:type="dxa"/>
            </w:tcMar>
            <w:vAlign w:val="center"/>
          </w:tcPr>
          <w:p w:rsidR="00302DA9" w:rsidRDefault="00C4187D">
            <w:pPr>
              <w:widowControl/>
              <w:autoSpaceDE w:val="0"/>
              <w:autoSpaceDN w:val="0"/>
              <w:adjustRightInd w:val="0"/>
              <w:spacing w:line="360" w:lineRule="auto"/>
              <w:jc w:val="center"/>
              <w:textAlignment w:val="center"/>
              <w:rPr>
                <w:rFonts w:ascii="宋体" w:hAnsi="宋体"/>
                <w:kern w:val="0"/>
                <w:szCs w:val="21"/>
                <w:lang w:val="zh-CN"/>
              </w:rPr>
            </w:pPr>
            <w:r>
              <w:rPr>
                <w:rFonts w:ascii="宋体" w:hAnsi="宋体" w:cs="FZSYJW--GB1-0" w:hint="eastAsia"/>
                <w:kern w:val="0"/>
                <w:szCs w:val="21"/>
                <w:lang w:val="zh-CN"/>
              </w:rPr>
              <w:t>经手人</w:t>
            </w:r>
          </w:p>
        </w:tc>
        <w:tc>
          <w:tcPr>
            <w:tcW w:w="2835" w:type="dxa"/>
            <w:gridSpan w:val="3"/>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302DA9">
            <w:pPr>
              <w:widowControl/>
              <w:autoSpaceDE w:val="0"/>
              <w:autoSpaceDN w:val="0"/>
              <w:adjustRightInd w:val="0"/>
              <w:spacing w:line="360" w:lineRule="auto"/>
              <w:jc w:val="left"/>
              <w:rPr>
                <w:rFonts w:ascii="宋体" w:hAnsi="宋体"/>
                <w:kern w:val="0"/>
                <w:szCs w:val="21"/>
              </w:rPr>
            </w:pPr>
          </w:p>
        </w:tc>
      </w:tr>
      <w:tr w:rsidR="00302DA9">
        <w:trPr>
          <w:trHeight w:val="382"/>
        </w:trPr>
        <w:tc>
          <w:tcPr>
            <w:tcW w:w="1419" w:type="dxa"/>
            <w:tcBorders>
              <w:top w:val="single" w:sz="4" w:space="0" w:color="auto"/>
              <w:left w:val="single" w:sz="4" w:space="0" w:color="000000"/>
              <w:bottom w:val="single" w:sz="4" w:space="0" w:color="000000"/>
              <w:right w:val="single" w:sz="4" w:space="0" w:color="auto"/>
            </w:tcBorders>
          </w:tcPr>
          <w:p w:rsidR="00302DA9" w:rsidRDefault="00C4187D">
            <w:pPr>
              <w:autoSpaceDE w:val="0"/>
              <w:autoSpaceDN w:val="0"/>
              <w:adjustRightInd w:val="0"/>
              <w:spacing w:line="360" w:lineRule="auto"/>
              <w:textAlignment w:val="center"/>
              <w:rPr>
                <w:rFonts w:ascii="宋体" w:hAnsi="宋体"/>
                <w:kern w:val="0"/>
                <w:szCs w:val="21"/>
              </w:rPr>
            </w:pPr>
            <w:r>
              <w:rPr>
                <w:rFonts w:ascii="宋体" w:hAnsi="宋体" w:cs="FZSYJW--GB1-0" w:hint="eastAsia"/>
                <w:kern w:val="0"/>
                <w:szCs w:val="21"/>
                <w:lang w:val="zh-CN"/>
              </w:rPr>
              <w:t>地      址</w:t>
            </w:r>
          </w:p>
        </w:tc>
        <w:tc>
          <w:tcPr>
            <w:tcW w:w="4110" w:type="dxa"/>
            <w:tcBorders>
              <w:top w:val="single" w:sz="4" w:space="0" w:color="auto"/>
              <w:left w:val="single" w:sz="4" w:space="0" w:color="auto"/>
              <w:bottom w:val="single" w:sz="4" w:space="0" w:color="000000"/>
              <w:right w:val="single" w:sz="4" w:space="0" w:color="000000"/>
            </w:tcBorders>
          </w:tcPr>
          <w:p w:rsidR="00302DA9" w:rsidRDefault="00302DA9">
            <w:pPr>
              <w:autoSpaceDE w:val="0"/>
              <w:autoSpaceDN w:val="0"/>
              <w:adjustRightInd w:val="0"/>
              <w:spacing w:line="360" w:lineRule="auto"/>
              <w:jc w:val="left"/>
              <w:rPr>
                <w:rFonts w:ascii="宋体" w:hAnsi="宋体"/>
                <w:kern w:val="0"/>
                <w:szCs w:val="21"/>
              </w:rPr>
            </w:pPr>
          </w:p>
        </w:tc>
        <w:tc>
          <w:tcPr>
            <w:tcW w:w="1701" w:type="dxa"/>
            <w:tcBorders>
              <w:top w:val="single" w:sz="4" w:space="0" w:color="auto"/>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C4187D">
            <w:pPr>
              <w:widowControl/>
              <w:autoSpaceDE w:val="0"/>
              <w:autoSpaceDN w:val="0"/>
              <w:adjustRightInd w:val="0"/>
              <w:spacing w:line="360" w:lineRule="auto"/>
              <w:jc w:val="center"/>
              <w:textAlignment w:val="center"/>
              <w:rPr>
                <w:rFonts w:ascii="宋体" w:hAnsi="宋体"/>
                <w:kern w:val="0"/>
                <w:szCs w:val="21"/>
                <w:lang w:val="zh-CN"/>
              </w:rPr>
            </w:pPr>
            <w:r>
              <w:rPr>
                <w:rFonts w:ascii="宋体" w:hAnsi="宋体" w:cs="FZSYJW--GB1-0" w:hint="eastAsia"/>
                <w:kern w:val="0"/>
                <w:szCs w:val="21"/>
                <w:lang w:val="zh-CN"/>
              </w:rPr>
              <w:t>电  话</w:t>
            </w:r>
          </w:p>
        </w:tc>
        <w:tc>
          <w:tcPr>
            <w:tcW w:w="2835" w:type="dxa"/>
            <w:gridSpan w:val="3"/>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302DA9">
            <w:pPr>
              <w:widowControl/>
              <w:autoSpaceDE w:val="0"/>
              <w:autoSpaceDN w:val="0"/>
              <w:adjustRightInd w:val="0"/>
              <w:spacing w:line="360" w:lineRule="auto"/>
              <w:jc w:val="left"/>
              <w:rPr>
                <w:rFonts w:ascii="宋体" w:hAnsi="宋体"/>
                <w:kern w:val="0"/>
                <w:szCs w:val="21"/>
              </w:rPr>
            </w:pPr>
          </w:p>
        </w:tc>
      </w:tr>
      <w:tr w:rsidR="00302DA9">
        <w:trPr>
          <w:trHeight w:val="372"/>
        </w:trPr>
        <w:tc>
          <w:tcPr>
            <w:tcW w:w="5529"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C4187D">
            <w:pPr>
              <w:pStyle w:val="a5"/>
              <w:spacing w:line="360" w:lineRule="auto"/>
              <w:ind w:firstLineChars="100" w:firstLine="211"/>
              <w:rPr>
                <w:rFonts w:ascii="宋体" w:eastAsia="宋体" w:hAnsi="宋体" w:cs="FZS3K--GBK1-0"/>
                <w:color w:val="auto"/>
                <w:szCs w:val="21"/>
                <w:lang w:val="en-US"/>
              </w:rPr>
            </w:pPr>
            <w:r>
              <w:rPr>
                <w:rFonts w:ascii="宋体" w:hAnsi="宋体" w:cs="FZSYJW--GB1-0" w:hint="eastAsia"/>
                <w:b/>
                <w:bCs/>
                <w:szCs w:val="21"/>
              </w:rPr>
              <w:t xml:space="preserve">           </w:t>
            </w:r>
            <w:r>
              <w:rPr>
                <w:rFonts w:ascii="宋体" w:hAnsi="宋体" w:cs="FZSYJW--GB1-0" w:hint="eastAsia"/>
                <w:b/>
                <w:bCs/>
                <w:szCs w:val="21"/>
              </w:rPr>
              <w:t>单位</w:t>
            </w:r>
            <w:r>
              <w:rPr>
                <w:rFonts w:ascii="宋体" w:hAnsi="宋体" w:cs="FZSYJW--GB1-0"/>
                <w:b/>
                <w:bCs/>
                <w:color w:val="auto"/>
                <w:szCs w:val="21"/>
              </w:rPr>
              <w:t>统一信用代码</w:t>
            </w:r>
          </w:p>
        </w:tc>
        <w:tc>
          <w:tcPr>
            <w:tcW w:w="4536" w:type="dxa"/>
            <w:gridSpan w:val="4"/>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302DA9">
            <w:pPr>
              <w:widowControl/>
              <w:autoSpaceDE w:val="0"/>
              <w:autoSpaceDN w:val="0"/>
              <w:adjustRightInd w:val="0"/>
              <w:spacing w:line="360" w:lineRule="auto"/>
              <w:jc w:val="center"/>
              <w:textAlignment w:val="center"/>
              <w:rPr>
                <w:rFonts w:ascii="宋体" w:hAnsi="宋体" w:cs="FZSYJW--GB1-0"/>
                <w:kern w:val="0"/>
                <w:szCs w:val="21"/>
              </w:rPr>
            </w:pPr>
          </w:p>
        </w:tc>
      </w:tr>
      <w:tr w:rsidR="00302DA9">
        <w:trPr>
          <w:trHeight w:val="372"/>
        </w:trPr>
        <w:tc>
          <w:tcPr>
            <w:tcW w:w="5529"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C4187D">
            <w:pPr>
              <w:widowControl/>
              <w:autoSpaceDE w:val="0"/>
              <w:autoSpaceDN w:val="0"/>
              <w:adjustRightInd w:val="0"/>
              <w:spacing w:line="360" w:lineRule="auto"/>
              <w:textAlignment w:val="center"/>
              <w:rPr>
                <w:rFonts w:ascii="宋体" w:hAnsi="宋体" w:cs="FZSYJW--GB1-0"/>
                <w:b/>
                <w:kern w:val="0"/>
                <w:szCs w:val="21"/>
                <w:lang w:val="zh-CN"/>
              </w:rPr>
            </w:pPr>
            <w:r>
              <w:rPr>
                <w:rFonts w:ascii="宋体" w:hAnsi="宋体" w:cs="FZSYJW--GB1-0" w:hint="eastAsia"/>
                <w:b/>
                <w:kern w:val="0"/>
                <w:szCs w:val="21"/>
                <w:lang w:val="zh-CN"/>
              </w:rPr>
              <w:t xml:space="preserve">              电子发票接收邮箱</w:t>
            </w:r>
          </w:p>
        </w:tc>
        <w:tc>
          <w:tcPr>
            <w:tcW w:w="4536" w:type="dxa"/>
            <w:gridSpan w:val="4"/>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302DA9">
            <w:pPr>
              <w:widowControl/>
              <w:autoSpaceDE w:val="0"/>
              <w:autoSpaceDN w:val="0"/>
              <w:adjustRightInd w:val="0"/>
              <w:spacing w:line="360" w:lineRule="auto"/>
              <w:jc w:val="center"/>
              <w:textAlignment w:val="center"/>
              <w:rPr>
                <w:rFonts w:ascii="宋体" w:hAnsi="宋体" w:cs="FZSYJW--GB1-0"/>
                <w:kern w:val="0"/>
                <w:szCs w:val="21"/>
              </w:rPr>
            </w:pPr>
          </w:p>
        </w:tc>
      </w:tr>
      <w:tr w:rsidR="00302DA9">
        <w:trPr>
          <w:trHeight w:val="372"/>
        </w:trPr>
        <w:tc>
          <w:tcPr>
            <w:tcW w:w="5529"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C4187D">
            <w:pPr>
              <w:widowControl/>
              <w:autoSpaceDE w:val="0"/>
              <w:autoSpaceDN w:val="0"/>
              <w:adjustRightInd w:val="0"/>
              <w:spacing w:line="360" w:lineRule="auto"/>
              <w:jc w:val="center"/>
              <w:textAlignment w:val="center"/>
              <w:rPr>
                <w:rFonts w:ascii="宋体" w:hAnsi="宋体"/>
                <w:kern w:val="0"/>
                <w:szCs w:val="21"/>
                <w:lang w:val="zh-CN"/>
              </w:rPr>
            </w:pPr>
            <w:r>
              <w:rPr>
                <w:rFonts w:ascii="宋体" w:hAnsi="宋体" w:cs="FZSYJW--GB1-0" w:hint="eastAsia"/>
                <w:kern w:val="0"/>
                <w:szCs w:val="21"/>
                <w:lang w:val="zh-CN"/>
              </w:rPr>
              <w:t>名     称</w:t>
            </w:r>
          </w:p>
        </w:tc>
        <w:tc>
          <w:tcPr>
            <w:tcW w:w="1985"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C4187D">
            <w:pPr>
              <w:widowControl/>
              <w:autoSpaceDE w:val="0"/>
              <w:autoSpaceDN w:val="0"/>
              <w:adjustRightInd w:val="0"/>
              <w:spacing w:line="360" w:lineRule="auto"/>
              <w:jc w:val="center"/>
              <w:textAlignment w:val="center"/>
              <w:rPr>
                <w:rFonts w:ascii="宋体" w:hAnsi="宋体"/>
                <w:kern w:val="0"/>
                <w:szCs w:val="21"/>
                <w:lang w:val="zh-CN"/>
              </w:rPr>
            </w:pPr>
            <w:r>
              <w:rPr>
                <w:rFonts w:ascii="宋体" w:hAnsi="宋体" w:cs="FZSYJW--GB1-0" w:hint="eastAsia"/>
                <w:kern w:val="0"/>
                <w:szCs w:val="21"/>
                <w:lang w:val="zh-CN"/>
              </w:rPr>
              <w:t>定价</w:t>
            </w:r>
          </w:p>
        </w:tc>
        <w:tc>
          <w:tcPr>
            <w:tcW w:w="99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C4187D">
            <w:pPr>
              <w:widowControl/>
              <w:autoSpaceDE w:val="0"/>
              <w:autoSpaceDN w:val="0"/>
              <w:adjustRightInd w:val="0"/>
              <w:spacing w:line="360" w:lineRule="auto"/>
              <w:jc w:val="center"/>
              <w:textAlignment w:val="center"/>
              <w:rPr>
                <w:rFonts w:ascii="宋体" w:hAnsi="宋体"/>
                <w:kern w:val="0"/>
                <w:szCs w:val="21"/>
                <w:lang w:val="zh-CN"/>
              </w:rPr>
            </w:pPr>
            <w:r>
              <w:rPr>
                <w:rFonts w:ascii="宋体" w:hAnsi="宋体" w:cs="FZSYJW--GB1-0" w:hint="eastAsia"/>
                <w:kern w:val="0"/>
                <w:szCs w:val="21"/>
                <w:lang w:val="zh-CN"/>
              </w:rPr>
              <w:t>订　数</w:t>
            </w: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C4187D">
            <w:pPr>
              <w:widowControl/>
              <w:autoSpaceDE w:val="0"/>
              <w:autoSpaceDN w:val="0"/>
              <w:adjustRightInd w:val="0"/>
              <w:spacing w:line="360" w:lineRule="auto"/>
              <w:jc w:val="center"/>
              <w:textAlignment w:val="center"/>
              <w:rPr>
                <w:rFonts w:ascii="宋体" w:hAnsi="宋体"/>
                <w:kern w:val="0"/>
                <w:szCs w:val="21"/>
                <w:lang w:val="zh-CN"/>
              </w:rPr>
            </w:pPr>
            <w:r>
              <w:rPr>
                <w:rFonts w:ascii="宋体" w:hAnsi="宋体" w:cs="FZSYJW--GB1-0" w:hint="eastAsia"/>
                <w:kern w:val="0"/>
                <w:szCs w:val="21"/>
                <w:lang w:val="zh-CN"/>
              </w:rPr>
              <w:t>金　额</w:t>
            </w:r>
          </w:p>
        </w:tc>
      </w:tr>
      <w:tr w:rsidR="00302DA9">
        <w:trPr>
          <w:trHeight w:val="345"/>
        </w:trPr>
        <w:tc>
          <w:tcPr>
            <w:tcW w:w="5529"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C4187D">
            <w:pPr>
              <w:widowControl/>
              <w:autoSpaceDE w:val="0"/>
              <w:autoSpaceDN w:val="0"/>
              <w:adjustRightInd w:val="0"/>
              <w:spacing w:line="360" w:lineRule="auto"/>
              <w:textAlignment w:val="center"/>
              <w:rPr>
                <w:rFonts w:ascii="宋体" w:hAnsi="宋体" w:cs="FZSYJW--GB1-0"/>
                <w:kern w:val="0"/>
                <w:szCs w:val="21"/>
              </w:rPr>
            </w:pPr>
            <w:r>
              <w:rPr>
                <w:rFonts w:ascii="宋体" w:hAnsi="宋体" w:cs="FZSYJW--GB1-0" w:hint="eastAsia"/>
                <w:kern w:val="0"/>
                <w:szCs w:val="21"/>
              </w:rPr>
              <w:t>四大检察案与评</w:t>
            </w:r>
          </w:p>
        </w:tc>
        <w:tc>
          <w:tcPr>
            <w:tcW w:w="1985"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C4187D">
            <w:pPr>
              <w:widowControl/>
              <w:autoSpaceDE w:val="0"/>
              <w:autoSpaceDN w:val="0"/>
              <w:adjustRightInd w:val="0"/>
              <w:spacing w:line="360" w:lineRule="auto"/>
              <w:jc w:val="center"/>
              <w:textAlignment w:val="center"/>
              <w:rPr>
                <w:rFonts w:ascii="宋体" w:hAnsi="宋体" w:cs="FZSYJW--GB1-0"/>
                <w:kern w:val="0"/>
                <w:szCs w:val="21"/>
              </w:rPr>
            </w:pPr>
            <w:r>
              <w:rPr>
                <w:rFonts w:ascii="宋体" w:hAnsi="宋体" w:cs="FZSYJW--GB1-0" w:hint="eastAsia"/>
                <w:kern w:val="0"/>
                <w:szCs w:val="21"/>
              </w:rPr>
              <w:t>58</w:t>
            </w:r>
            <w:r>
              <w:rPr>
                <w:rFonts w:ascii="宋体" w:hAnsi="宋体" w:cs="FZSYJW--GB1-0"/>
                <w:kern w:val="0"/>
                <w:szCs w:val="21"/>
                <w:lang w:val="zh-CN"/>
              </w:rPr>
              <w:t>.00</w:t>
            </w:r>
          </w:p>
        </w:tc>
        <w:tc>
          <w:tcPr>
            <w:tcW w:w="99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302DA9">
            <w:pPr>
              <w:widowControl/>
              <w:autoSpaceDE w:val="0"/>
              <w:autoSpaceDN w:val="0"/>
              <w:adjustRightInd w:val="0"/>
              <w:spacing w:line="360" w:lineRule="auto"/>
              <w:jc w:val="left"/>
              <w:rPr>
                <w:rFonts w:ascii="宋体" w:hAnsi="宋体"/>
                <w:kern w:val="0"/>
                <w:szCs w:val="21"/>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302DA9">
            <w:pPr>
              <w:widowControl/>
              <w:autoSpaceDE w:val="0"/>
              <w:autoSpaceDN w:val="0"/>
              <w:adjustRightInd w:val="0"/>
              <w:spacing w:line="360" w:lineRule="auto"/>
              <w:jc w:val="left"/>
              <w:rPr>
                <w:rFonts w:ascii="宋体" w:hAnsi="宋体"/>
                <w:kern w:val="0"/>
                <w:szCs w:val="21"/>
              </w:rPr>
            </w:pPr>
          </w:p>
        </w:tc>
      </w:tr>
      <w:tr w:rsidR="00302DA9">
        <w:trPr>
          <w:trHeight w:val="345"/>
        </w:trPr>
        <w:tc>
          <w:tcPr>
            <w:tcW w:w="5529"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C4187D">
            <w:pPr>
              <w:widowControl/>
              <w:autoSpaceDE w:val="0"/>
              <w:autoSpaceDN w:val="0"/>
              <w:adjustRightInd w:val="0"/>
              <w:spacing w:line="360" w:lineRule="auto"/>
              <w:textAlignment w:val="center"/>
              <w:rPr>
                <w:rFonts w:ascii="宋体" w:hAnsi="宋体" w:cs="FZSYJW--GB1-0"/>
                <w:kern w:val="0"/>
                <w:szCs w:val="21"/>
              </w:rPr>
            </w:pPr>
            <w:r>
              <w:rPr>
                <w:rFonts w:ascii="宋体" w:hAnsi="宋体" w:cs="宋体" w:hint="eastAsia"/>
                <w:color w:val="000000"/>
                <w:kern w:val="0"/>
                <w:sz w:val="22"/>
                <w:szCs w:val="22"/>
              </w:rPr>
              <w:t>法治中国说</w:t>
            </w:r>
            <w:r>
              <w:rPr>
                <w:rFonts w:ascii="仿宋" w:eastAsia="仿宋" w:hAnsi="仿宋" w:cs="仿宋" w:hint="eastAsia"/>
                <w:color w:val="000000"/>
                <w:kern w:val="0"/>
                <w:sz w:val="22"/>
                <w:szCs w:val="22"/>
              </w:rPr>
              <w:t>·</w:t>
            </w:r>
            <w:r>
              <w:rPr>
                <w:rFonts w:ascii="宋体" w:hAnsi="宋体" w:cs="宋体" w:hint="eastAsia"/>
                <w:color w:val="000000"/>
                <w:kern w:val="0"/>
                <w:sz w:val="22"/>
                <w:szCs w:val="22"/>
              </w:rPr>
              <w:t>大检察官说</w:t>
            </w:r>
          </w:p>
        </w:tc>
        <w:tc>
          <w:tcPr>
            <w:tcW w:w="1985"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C4187D">
            <w:pPr>
              <w:widowControl/>
              <w:autoSpaceDE w:val="0"/>
              <w:autoSpaceDN w:val="0"/>
              <w:adjustRightInd w:val="0"/>
              <w:spacing w:line="360" w:lineRule="auto"/>
              <w:jc w:val="center"/>
              <w:textAlignment w:val="center"/>
              <w:rPr>
                <w:rFonts w:ascii="宋体" w:hAnsi="宋体" w:cs="FZSYJW--GB1-0"/>
                <w:kern w:val="0"/>
                <w:szCs w:val="21"/>
              </w:rPr>
            </w:pPr>
            <w:r>
              <w:rPr>
                <w:rFonts w:ascii="宋体" w:hAnsi="宋体" w:cs="FZSYJW--GB1-0" w:hint="eastAsia"/>
                <w:kern w:val="0"/>
                <w:szCs w:val="21"/>
              </w:rPr>
              <w:t>60.00</w:t>
            </w:r>
          </w:p>
        </w:tc>
        <w:tc>
          <w:tcPr>
            <w:tcW w:w="99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302DA9">
            <w:pPr>
              <w:widowControl/>
              <w:autoSpaceDE w:val="0"/>
              <w:autoSpaceDN w:val="0"/>
              <w:adjustRightInd w:val="0"/>
              <w:spacing w:line="360" w:lineRule="auto"/>
              <w:jc w:val="left"/>
              <w:rPr>
                <w:rFonts w:ascii="宋体" w:hAnsi="宋体"/>
                <w:kern w:val="0"/>
                <w:szCs w:val="21"/>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302DA9">
            <w:pPr>
              <w:widowControl/>
              <w:autoSpaceDE w:val="0"/>
              <w:autoSpaceDN w:val="0"/>
              <w:adjustRightInd w:val="0"/>
              <w:spacing w:line="360" w:lineRule="auto"/>
              <w:jc w:val="left"/>
              <w:rPr>
                <w:rFonts w:ascii="宋体" w:hAnsi="宋体"/>
                <w:kern w:val="0"/>
                <w:szCs w:val="21"/>
              </w:rPr>
            </w:pPr>
          </w:p>
        </w:tc>
      </w:tr>
      <w:tr w:rsidR="00302DA9">
        <w:trPr>
          <w:trHeight w:val="381"/>
        </w:trPr>
        <w:tc>
          <w:tcPr>
            <w:tcW w:w="5529"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C4187D">
            <w:pPr>
              <w:widowControl/>
              <w:jc w:val="center"/>
              <w:textAlignment w:val="center"/>
              <w:rPr>
                <w:rFonts w:ascii="宋体" w:hAnsi="宋体" w:cs="FZSYJW--GB1-0"/>
                <w:kern w:val="0"/>
                <w:szCs w:val="21"/>
                <w:lang w:val="zh-CN"/>
              </w:rPr>
            </w:pPr>
            <w:r>
              <w:rPr>
                <w:rFonts w:ascii="宋体" w:hAnsi="宋体" w:cs="宋体" w:hint="eastAsia"/>
                <w:color w:val="000000"/>
                <w:kern w:val="0"/>
                <w:sz w:val="22"/>
                <w:szCs w:val="22"/>
              </w:rPr>
              <w:t>新时代最高人民检察院指导性案例及典型案例（第一辑）</w:t>
            </w:r>
          </w:p>
        </w:tc>
        <w:tc>
          <w:tcPr>
            <w:tcW w:w="1985"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C4187D">
            <w:pPr>
              <w:widowControl/>
              <w:autoSpaceDE w:val="0"/>
              <w:autoSpaceDN w:val="0"/>
              <w:adjustRightInd w:val="0"/>
              <w:spacing w:line="360" w:lineRule="auto"/>
              <w:jc w:val="center"/>
              <w:textAlignment w:val="center"/>
              <w:rPr>
                <w:rFonts w:ascii="宋体" w:hAnsi="宋体" w:cs="FZSYJW--GB1-0"/>
                <w:kern w:val="0"/>
                <w:szCs w:val="21"/>
              </w:rPr>
            </w:pPr>
            <w:r>
              <w:rPr>
                <w:rFonts w:ascii="宋体" w:hAnsi="宋体" w:cs="FZSYJW--GB1-0" w:hint="eastAsia"/>
                <w:kern w:val="0"/>
                <w:szCs w:val="21"/>
              </w:rPr>
              <w:t>40.00</w:t>
            </w:r>
          </w:p>
        </w:tc>
        <w:tc>
          <w:tcPr>
            <w:tcW w:w="99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302DA9">
            <w:pPr>
              <w:widowControl/>
              <w:autoSpaceDE w:val="0"/>
              <w:autoSpaceDN w:val="0"/>
              <w:adjustRightInd w:val="0"/>
              <w:spacing w:line="360" w:lineRule="auto"/>
              <w:jc w:val="left"/>
              <w:rPr>
                <w:rFonts w:ascii="宋体" w:hAnsi="宋体"/>
                <w:kern w:val="0"/>
                <w:szCs w:val="21"/>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302DA9">
            <w:pPr>
              <w:widowControl/>
              <w:autoSpaceDE w:val="0"/>
              <w:autoSpaceDN w:val="0"/>
              <w:adjustRightInd w:val="0"/>
              <w:spacing w:line="360" w:lineRule="auto"/>
              <w:jc w:val="left"/>
              <w:rPr>
                <w:rFonts w:ascii="宋体" w:hAnsi="宋体"/>
                <w:kern w:val="0"/>
                <w:szCs w:val="21"/>
              </w:rPr>
            </w:pPr>
          </w:p>
        </w:tc>
      </w:tr>
      <w:tr w:rsidR="00302DA9">
        <w:trPr>
          <w:trHeight w:val="439"/>
        </w:trPr>
        <w:tc>
          <w:tcPr>
            <w:tcW w:w="5529"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C4187D">
            <w:pPr>
              <w:widowControl/>
              <w:autoSpaceDE w:val="0"/>
              <w:autoSpaceDN w:val="0"/>
              <w:adjustRightInd w:val="0"/>
              <w:spacing w:line="360" w:lineRule="auto"/>
              <w:jc w:val="center"/>
              <w:textAlignment w:val="center"/>
              <w:rPr>
                <w:rFonts w:ascii="宋体" w:hAnsi="宋体"/>
                <w:kern w:val="0"/>
                <w:szCs w:val="21"/>
                <w:lang w:val="zh-CN"/>
              </w:rPr>
            </w:pPr>
            <w:r>
              <w:rPr>
                <w:rFonts w:ascii="宋体" w:hAnsi="宋体" w:cs="FZSYJW--GB1-0" w:hint="eastAsia"/>
                <w:kern w:val="0"/>
                <w:szCs w:val="21"/>
                <w:lang w:val="zh-CN"/>
              </w:rPr>
              <w:t>合计金额</w:t>
            </w:r>
            <w:r>
              <w:rPr>
                <w:rFonts w:ascii="宋体" w:hAnsi="宋体" w:cs="FZSYJW--GB1-0"/>
                <w:kern w:val="0"/>
                <w:szCs w:val="21"/>
                <w:lang w:val="zh-CN"/>
              </w:rPr>
              <w:t>(</w:t>
            </w:r>
            <w:r>
              <w:rPr>
                <w:rFonts w:ascii="宋体" w:hAnsi="宋体" w:cs="FZSYJW--GB1-0" w:hint="eastAsia"/>
                <w:kern w:val="0"/>
                <w:szCs w:val="21"/>
                <w:lang w:val="zh-CN"/>
              </w:rPr>
              <w:t>大写</w:t>
            </w:r>
            <w:r>
              <w:rPr>
                <w:rFonts w:ascii="宋体" w:hAnsi="宋体" w:cs="FZSYJW--GB1-0"/>
                <w:kern w:val="0"/>
                <w:szCs w:val="21"/>
                <w:lang w:val="zh-CN"/>
              </w:rPr>
              <w:t>)</w:t>
            </w:r>
          </w:p>
        </w:tc>
        <w:tc>
          <w:tcPr>
            <w:tcW w:w="4536" w:type="dxa"/>
            <w:gridSpan w:val="4"/>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C4187D">
            <w:pPr>
              <w:widowControl/>
              <w:autoSpaceDE w:val="0"/>
              <w:autoSpaceDN w:val="0"/>
              <w:adjustRightInd w:val="0"/>
              <w:spacing w:line="360" w:lineRule="auto"/>
              <w:jc w:val="center"/>
              <w:textAlignment w:val="center"/>
              <w:rPr>
                <w:rFonts w:ascii="宋体" w:hAnsi="宋体"/>
                <w:kern w:val="0"/>
                <w:szCs w:val="21"/>
                <w:lang w:val="zh-CN"/>
              </w:rPr>
            </w:pPr>
            <w:r>
              <w:rPr>
                <w:rFonts w:ascii="宋体" w:hAnsi="宋体" w:cs="FZSYJW--GB1-0" w:hint="eastAsia"/>
                <w:kern w:val="0"/>
                <w:szCs w:val="21"/>
                <w:lang w:val="zh-CN"/>
              </w:rPr>
              <w:t>万  　仟　 佰 　拾　 元整</w:t>
            </w:r>
          </w:p>
        </w:tc>
      </w:tr>
      <w:tr w:rsidR="00302DA9">
        <w:trPr>
          <w:trHeight w:val="431"/>
        </w:trPr>
        <w:tc>
          <w:tcPr>
            <w:tcW w:w="10065" w:type="dxa"/>
            <w:gridSpan w:val="6"/>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302DA9" w:rsidRDefault="00C4187D">
            <w:pPr>
              <w:widowControl/>
              <w:autoSpaceDE w:val="0"/>
              <w:autoSpaceDN w:val="0"/>
              <w:adjustRightInd w:val="0"/>
              <w:spacing w:line="360" w:lineRule="auto"/>
              <w:ind w:left="840" w:hangingChars="400" w:hanging="840"/>
              <w:jc w:val="left"/>
              <w:textAlignment w:val="center"/>
              <w:rPr>
                <w:rFonts w:ascii="宋体" w:hAnsi="宋体" w:cs="FZSYJW--GB1-0"/>
                <w:kern w:val="0"/>
                <w:szCs w:val="21"/>
                <w:lang w:val="zh-CN"/>
              </w:rPr>
            </w:pPr>
            <w:r>
              <w:rPr>
                <w:rFonts w:ascii="宋体" w:hAnsi="宋体" w:cs="FZSYJW--GB1-0" w:hint="eastAsia"/>
                <w:kern w:val="0"/>
                <w:szCs w:val="21"/>
                <w:lang w:val="zh-CN"/>
              </w:rPr>
              <w:t xml:space="preserve"> 备注：此款已通过银行于    年月日汇出</w:t>
            </w:r>
          </w:p>
        </w:tc>
      </w:tr>
    </w:tbl>
    <w:p w:rsidR="00302DA9" w:rsidRDefault="00C4187D">
      <w:pPr>
        <w:pStyle w:val="a5"/>
        <w:spacing w:after="57" w:line="240" w:lineRule="auto"/>
        <w:jc w:val="center"/>
        <w:rPr>
          <w:rFonts w:ascii="宋体" w:eastAsia="宋体" w:hAnsi="宋体" w:cs="FZKTK--GBK1-0"/>
          <w:b/>
          <w:color w:val="auto"/>
          <w:sz w:val="28"/>
          <w:szCs w:val="28"/>
          <w:lang w:val="en-US"/>
        </w:rPr>
      </w:pPr>
      <w:r>
        <w:rPr>
          <w:rFonts w:ascii="宋体" w:eastAsia="宋体" w:hAnsi="宋体" w:cs="FZKTK--GBK1-0" w:hint="eastAsia"/>
          <w:b/>
          <w:color w:val="auto"/>
          <w:sz w:val="28"/>
          <w:szCs w:val="28"/>
          <w:lang w:val="en-US"/>
        </w:rPr>
        <w:t>订购方式说明</w:t>
      </w:r>
    </w:p>
    <w:p w:rsidR="00302DA9" w:rsidRDefault="002E749B">
      <w:pPr>
        <w:pStyle w:val="a5"/>
        <w:spacing w:after="57" w:line="240" w:lineRule="auto"/>
        <w:rPr>
          <w:rFonts w:ascii="宋体" w:eastAsia="宋体" w:hAnsi="宋体" w:cs="FZKTK--GBK1-0"/>
          <w:b/>
          <w:color w:val="auto"/>
          <w:sz w:val="28"/>
          <w:szCs w:val="28"/>
          <w:lang w:val="en-US"/>
        </w:rPr>
      </w:pPr>
      <w:r w:rsidRPr="002E749B">
        <w:pict>
          <v:shapetype id="_x0000_t202" coordsize="21600,21600" o:spt="202" path="m,l,21600r21600,l21600,xe">
            <v:stroke joinstyle="miter"/>
            <v:path gradientshapeok="t" o:connecttype="rect"/>
          </v:shapetype>
          <v:shape id="_x0000_s1026" type="#_x0000_t202" style="position:absolute;left:0;text-align:left;margin-left:-9.05pt;margin-top:2.6pt;width:252.3pt;height:118.3pt;z-index:251658240" o:gfxdata="UEsDBAoAAAAAAIdO4kAAAAAAAAAAAAAAAAAEAAAAZHJzL1BLAwQUAAAACACHTuJAaYS6QdgAAAAJ&#10;AQAADwAAAGRycy9kb3ducmV2LnhtbE2PzW7CMBCE75X6DtYi9VKBfwQoSrNBFWrVM5RLbyZekojY&#10;TmJDoE9f99QeRzOa+abY3GzHrjSG1jsEuRDAyFXetK5GOHy+zzNgIWpndOcdIdwpwKZ8fCh0bvzk&#10;dnTdx5qlEhdyjdDE2Oech6ohq8PC9+SSd/Kj1THJseZm1FMqtx1XQqy51a1LC43uadtQdd5fLIKf&#10;3u7W0yDU89e3/di+DruTGhCfZlK8AIt0i39h+MVP6FAmpqO/OBNYhzCXmUxRhJUClvxltl4BOyKo&#10;pcyAlwX//6D8AVBLAwQUAAAACACHTuJAQzfp2+kBAADpAwAADgAAAGRycy9lMm9Eb2MueG1srVNL&#10;jhMxEN0jcQfLe9IfJgha6YwEIWwQIA0coOJPtyX/ZHvSnQvADVixYc+5cg7KTsgwsBkheuGuz/Nz&#10;1St7dT0bTfYiROVsT5tFTYmwzHFlh55++rh98pySmMBy0M6Knh5EpNfrx49Wk+9E60anuQgESWzs&#10;Jt/TMSXfVVVkozAQF84Li0npgoGEbhgqHmBCdqOrtq6fVZML3AfHRIwY3ZySdF34pRQsvZcyikR0&#10;T7G2VNZQ1l1eq/UKuiGAHxU7lwH/UIUBZfHQC9UGEpDboP6iMooFF51MC+ZM5aRUTJQesJum/qOb&#10;mxG8KL2gONFfZIr/j5a9238IRHGcHSUWDI7o+PXL8duP4/fPpMnyTD52iLrxiEvzSzdn6DkeMZi7&#10;nmUw+Y/9EMyj0IeLuGJOhGHwaVtftQ2mGOaaZd1eoYM81d12H2J6I5wh2ehpwOkVUWH/NqYT9Bck&#10;nxadVnyrtC5OGHavdCB7wElvy3dmvwfTlkw9fbFsl1gI4IWTGhKaxqME0Q7lvHs74sOIc2EbiOOp&#10;gMKQz4fOqCRCsUYB/LXlJB08ymzxPdBcjBGcEi3w+WSrIBMo/RAkaqctSphndJpFttK8m5EmmzvH&#10;Dzi3Wx/UMKKkZXIFjvepaH+++/nC/u4X0rsXuv4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YS6&#10;QdgAAAAJAQAADwAAAAAAAAABACAAAAAiAAAAZHJzL2Rvd25yZXYueG1sUEsBAhQAFAAAAAgAh07i&#10;QEM36dvpAQAA6QMAAA4AAAAAAAAAAQAgAAAAJwEAAGRycy9lMm9Eb2MueG1sUEsFBgAAAAAGAAYA&#10;WQEAAIIFAAAAAA==&#10;" strokecolor="white">
            <v:textbox>
              <w:txbxContent>
                <w:p w:rsidR="00302DA9" w:rsidRDefault="00C4187D">
                  <w:pPr>
                    <w:pStyle w:val="a5"/>
                    <w:spacing w:line="240" w:lineRule="auto"/>
                    <w:rPr>
                      <w:rFonts w:ascii="宋体" w:eastAsia="宋体" w:hAnsi="宋体" w:cs="FZKTK--GBK1-0"/>
                      <w:color w:val="auto"/>
                      <w:szCs w:val="21"/>
                      <w:lang w:val="en-US"/>
                    </w:rPr>
                  </w:pPr>
                  <w:r>
                    <w:rPr>
                      <w:rFonts w:ascii="宋体" w:eastAsia="宋体" w:hAnsi="宋体" w:cs="FZKTK--GBK1-0" w:hint="eastAsia"/>
                      <w:b/>
                      <w:color w:val="auto"/>
                      <w:szCs w:val="21"/>
                      <w:lang w:val="en-US"/>
                    </w:rPr>
                    <w:t>第一种订购方式：</w:t>
                  </w:r>
                  <w:r>
                    <w:rPr>
                      <w:rFonts w:ascii="宋体" w:eastAsia="宋体" w:hAnsi="宋体" w:cs="FZKTK--GBK1-0" w:hint="eastAsia"/>
                      <w:color w:val="auto"/>
                      <w:szCs w:val="21"/>
                      <w:lang w:val="en-US"/>
                    </w:rPr>
                    <w:t>网站订购（需先付款后开票发书）</w:t>
                  </w:r>
                </w:p>
                <w:p w:rsidR="00302DA9" w:rsidRDefault="00C4187D">
                  <w:pPr>
                    <w:pStyle w:val="a5"/>
                    <w:spacing w:line="240" w:lineRule="auto"/>
                    <w:ind w:firstLineChars="200" w:firstLine="420"/>
                    <w:rPr>
                      <w:rFonts w:ascii="宋体" w:eastAsia="宋体" w:hAnsi="宋体" w:cs="FZKTK--GBK1-0"/>
                      <w:color w:val="auto"/>
                      <w:szCs w:val="21"/>
                      <w:lang w:val="en-US"/>
                    </w:rPr>
                  </w:pPr>
                  <w:r>
                    <w:rPr>
                      <w:rFonts w:ascii="宋体" w:eastAsia="宋体" w:hAnsi="宋体" w:cs="FZKTK--GBK1-0" w:hint="eastAsia"/>
                      <w:color w:val="auto"/>
                      <w:szCs w:val="21"/>
                      <w:lang w:val="en-US"/>
                    </w:rPr>
                    <w:t>登陆中国检察出版社网站（www.zgjccbs.com）在线下单并支付成功即完成订购。</w:t>
                  </w:r>
                </w:p>
                <w:p w:rsidR="00302DA9" w:rsidRDefault="00C4187D">
                  <w:pPr>
                    <w:ind w:firstLineChars="200" w:firstLine="420"/>
                    <w:rPr>
                      <w:rFonts w:ascii="宋体" w:hAnsi="宋体" w:cs="FZKTK--GBK1-0"/>
                      <w:szCs w:val="21"/>
                    </w:rPr>
                  </w:pPr>
                  <w:r>
                    <w:rPr>
                      <w:rFonts w:ascii="宋体" w:hAnsi="宋体" w:cs="FZKTK--GBK1-0" w:hint="eastAsia"/>
                      <w:szCs w:val="21"/>
                    </w:rPr>
                    <w:t>如不能在线付款可选择银行汇款，汇款时务必在汇款单上备注订单编号后6位，款到后,由工作人员确认订单为已付款即完成订购。</w:t>
                  </w:r>
                </w:p>
                <w:p w:rsidR="00302DA9" w:rsidRDefault="00C4187D">
                  <w:pPr>
                    <w:ind w:firstLineChars="200" w:firstLine="420"/>
                  </w:pPr>
                  <w:r>
                    <w:rPr>
                      <w:rFonts w:ascii="宋体" w:hAnsi="宋体" w:cs="FZKTK--GBK1-0" w:hint="eastAsia"/>
                      <w:szCs w:val="21"/>
                    </w:rPr>
                    <w:t>网站订购咨询电话：张惠 010-86423745</w:t>
                  </w:r>
                </w:p>
              </w:txbxContent>
            </v:textbox>
          </v:shape>
        </w:pict>
      </w:r>
      <w:r>
        <w:rPr>
          <w:rFonts w:ascii="宋体" w:eastAsia="宋体" w:hAnsi="宋体" w:cs="FZKTK--GBK1-0"/>
          <w:b/>
          <w:color w:val="auto"/>
          <w:sz w:val="28"/>
          <w:szCs w:val="28"/>
          <w:lang w:val="en-US"/>
        </w:rPr>
        <w:pict>
          <v:shape id="_x0000_s1028" type="#_x0000_t202" style="position:absolute;left:0;text-align:left;margin-left:276.7pt;margin-top:2.6pt;width:180.1pt;height:122.45pt;z-index:251659264" o:gfxdata="UEsDBAoAAAAAAIdO4kAAAAAAAAAAAAAAAAAEAAAAZHJzL1BLAwQUAAAACACHTuJAwI1fTNgAAAAJ&#10;AQAADwAAAGRycy9kb3ducmV2LnhtbE2PwU7DMBBE70j8g7VIXBC1k5KqDXEqVIE4t3Dh5sbbJCJe&#10;J7HbtHw9y4neZjWjmbfF+uw6ccIxtJ40JDMFAqnytqVaw+fH2+MSRIiGrOk8oYYLBliXtzeFya2f&#10;aIunXawFl1DIjYYmxj6XMlQNOhNmvkdi7+BHZyKfYy3taCYud51MlVpIZ1rihcb0uGmw+t4dnQY/&#10;vV6cx0GlD18/7n3zMmwP6aD1/V2inkFEPMf/MPzhMzqUzLT3R7JBdBqybP7EURYpCPZXyXwBYq8h&#10;zVQCsizk9QflL1BLAwQUAAAACACHTuJAoW2C4+wBAADpAwAADgAAAGRycy9lMm9Eb2MueG1srVPN&#10;bhMxEL4j8Q6W72STlZaWVTaVIIQLAqSWB5j4Z9eS/2S72c0LwBtw4sKd58pzMHbSlLaXCrEH79gz&#10;/mbm+8bLq8loshMhKmc7upjNKRGWOa5s39GvN5tXl5TEBJaDdlZ0dC8ivVq9fLEcfStqNzjNRSAI&#10;YmM7+o4OKfm2qiIbhIE4c15YdEoXDCTchr7iAUZEN7qq5/PX1egC98ExESOero9Ouir4UgqWPksZ&#10;RSK6o1hbKmso6zav1WoJbR/AD4qdyoB/qMKAspj0DLWGBOQ2qCdQRrHgopNpxpypnJSKidIDdrOY&#10;P+rmegAvSi9ITvRnmuL/g2Wfdl8CUbyjNSUWDEp0+PH98PP34dc3Umd6Rh9bjLr2GJemt25Cme/O&#10;Ix7mricZTP5jPwT9SPT+TK6YEmF4WNeXF/UFuhj6Fk3TLBZNxqnur/sQ0wfhDMlGRwOqV0iF3ceY&#10;jqF3ITlbdFrxjdK6bEK/facD2QEqvSnfCf1BmLZk7Oibpm6wEMCBkxoSmsYjBdH2Jd+DG/F5wLmw&#10;NcThWEBByPmhNSqJUKxBAH9vOUl7jzRbfA80F2MEp0QLfD7ZKpEJlH5OJHKnLVKYNTpqka00bSeE&#10;yebW8T3qduuD6gektChXwnGeCven2c8D+/e+gN6/0N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I1fTNgAAAAJAQAADwAAAAAAAAABACAAAAAiAAAAZHJzL2Rvd25yZXYueG1sUEsBAhQAFAAAAAgA&#10;h07iQKFtguPsAQAA6QMAAA4AAAAAAAAAAQAgAAAAJwEAAGRycy9lMm9Eb2MueG1sUEsFBgAAAAAG&#10;AAYAWQEAAIUFAAAAAA==&#10;" strokecolor="white">
            <v:textbox>
              <w:txbxContent>
                <w:p w:rsidR="00302DA9" w:rsidRDefault="00C4187D">
                  <w:pPr>
                    <w:pStyle w:val="a5"/>
                    <w:spacing w:line="240" w:lineRule="auto"/>
                    <w:rPr>
                      <w:rFonts w:ascii="宋体" w:eastAsia="宋体" w:hAnsi="宋体" w:cs="FZKTK--GBK1-0"/>
                      <w:b/>
                      <w:color w:val="auto"/>
                      <w:szCs w:val="21"/>
                      <w:lang w:val="en-US"/>
                    </w:rPr>
                  </w:pPr>
                  <w:r>
                    <w:rPr>
                      <w:rFonts w:ascii="宋体" w:eastAsia="宋体" w:hAnsi="宋体" w:cs="FZKTK--GBK1-0" w:hint="eastAsia"/>
                      <w:b/>
                      <w:color w:val="auto"/>
                      <w:szCs w:val="21"/>
                      <w:lang w:val="en-US"/>
                    </w:rPr>
                    <w:t>第二种订购方式：</w:t>
                  </w:r>
                </w:p>
                <w:p w:rsidR="00302DA9" w:rsidRDefault="00C4187D">
                  <w:pPr>
                    <w:pStyle w:val="a5"/>
                    <w:spacing w:line="240" w:lineRule="auto"/>
                    <w:ind w:firstLineChars="200" w:firstLine="420"/>
                    <w:rPr>
                      <w:rFonts w:ascii="宋体" w:eastAsia="宋体" w:hAnsi="宋体" w:cs="FZKTK--GBK1-0"/>
                      <w:color w:val="auto"/>
                      <w:szCs w:val="21"/>
                      <w:lang w:val="en-US"/>
                    </w:rPr>
                  </w:pPr>
                  <w:r>
                    <w:rPr>
                      <w:rFonts w:ascii="宋体" w:eastAsia="宋体" w:hAnsi="宋体" w:cs="FZKTK--GBK1-0" w:hint="eastAsia"/>
                      <w:color w:val="auto"/>
                      <w:szCs w:val="21"/>
                      <w:lang w:val="en-US"/>
                    </w:rPr>
                    <w:t>汇款发传真订购的客户，请直接汇款至中国检察出版社账户，并将订购回执填好后回传。</w:t>
                  </w:r>
                </w:p>
                <w:p w:rsidR="00302DA9" w:rsidRDefault="00302DA9">
                  <w:pPr>
                    <w:pStyle w:val="a5"/>
                    <w:spacing w:line="240" w:lineRule="auto"/>
                    <w:rPr>
                      <w:rFonts w:ascii="宋体" w:eastAsia="宋体" w:hAnsi="宋体" w:cs="FZKTK--GBK1-0"/>
                      <w:b/>
                      <w:color w:val="auto"/>
                      <w:szCs w:val="21"/>
                      <w:lang w:val="en-US"/>
                    </w:rPr>
                  </w:pPr>
                </w:p>
                <w:p w:rsidR="00302DA9" w:rsidRDefault="00C4187D">
                  <w:pPr>
                    <w:pStyle w:val="a5"/>
                    <w:spacing w:line="240" w:lineRule="auto"/>
                    <w:rPr>
                      <w:rFonts w:ascii="宋体" w:eastAsia="宋体" w:hAnsi="宋体" w:cs="FZKTK--GBK1-0"/>
                      <w:b/>
                      <w:color w:val="auto"/>
                      <w:szCs w:val="21"/>
                      <w:lang w:val="en-US"/>
                    </w:rPr>
                  </w:pPr>
                  <w:r>
                    <w:rPr>
                      <w:rFonts w:ascii="宋体" w:eastAsia="宋体" w:hAnsi="宋体" w:cs="FZKTK--GBK1-0" w:hint="eastAsia"/>
                      <w:b/>
                      <w:color w:val="auto"/>
                      <w:szCs w:val="21"/>
                      <w:lang w:val="en-US"/>
                    </w:rPr>
                    <w:t>传真电话：010-68659465</w:t>
                  </w:r>
                </w:p>
                <w:p w:rsidR="00302DA9" w:rsidRDefault="00302DA9"/>
              </w:txbxContent>
            </v:textbox>
          </v:shape>
        </w:pict>
      </w:r>
    </w:p>
    <w:p w:rsidR="00302DA9" w:rsidRDefault="002E749B">
      <w:pPr>
        <w:pStyle w:val="a5"/>
        <w:spacing w:after="57" w:line="240" w:lineRule="auto"/>
        <w:rPr>
          <w:rFonts w:ascii="宋体" w:eastAsia="宋体" w:hAnsi="宋体" w:cs="FZKTK--GBK1-0"/>
          <w:b/>
          <w:color w:val="auto"/>
          <w:sz w:val="28"/>
          <w:szCs w:val="28"/>
          <w:lang w:val="en-US"/>
        </w:rPr>
      </w:pPr>
      <w:r w:rsidRPr="002E749B">
        <w:pict>
          <v:shape id="_x0000_s1027" type="#_x0000_t202" style="position:absolute;left:0;text-align:left;margin-left:405.35pt;margin-top:29.15pt;width:79.1pt;height:86.4pt;z-index:251660288" o:gfxdata="UEsDBAoAAAAAAIdO4kAAAAAAAAAAAAAAAAAEAAAAZHJzL1BLAwQUAAAACACHTuJApEmTaNkAAAAK&#10;AQAADwAAAGRycy9kb3ducmV2LnhtbE2PwU7DMBBE70j8g7VIXFBrJxVtGrKpUAXi3MKFmxtvk4h4&#10;ncRu0/L1mBMcV/M087bYXGwnzjT61jFCMlcgiCtnWq4RPt5fZxkIHzQb3TkmhCt52JS3N4XOjZt4&#10;R+d9qEUsYZ9rhCaEPpfSVw1Z7eeuJ47Z0Y1Wh3iOtTSjnmK57WSq1FJa3XJcaHRP24aqr/3JIrjp&#10;5WodDSp9+Py2b9vnYXdMB8T7u0Q9gQh0CX8w/OpHdSij08Gd2HjRIWSJWkUU4TFbgIjAepmtQRwQ&#10;0kWSgCwL+f+F8gdQSwMEFAAAAAgAh07iQPYHpwPvAQAA6QMAAA4AAABkcnMvZTJvRG9jLnhtbK1T&#10;zW4TMRC+I/EOlu9kNymhbZRNJQjhggCp8AAT27tryX/yuNnNC8AbcOLCnefKc3TstCmFS4XYg3fs&#10;mfn8zTfj5dVoDdupiNq7hk8nNWfKCS+16xr+5fPmxQVnmMBJMN6phu8V8qvV82fLISzUzPfeSBUZ&#10;gThcDKHhfUphUVUoemUBJz4oR87WRwuJtrGrZISB0K2pZnX9qhp8lCF6oRDpdH108lXBb1sl0se2&#10;RZWYaThxS2WNZd3mtVotYdFFCL0WdzTgH1hY0I4uPUGtIQG7ifovKKtF9OjbNBHeVr5ttVClBqpm&#10;Wv9RzXUPQZVaSBwMJ5nw/8GKD7tPkWnZ8DPOHFhq0eH7t8OPX4efX9lZlmcIuKCo60BxaXztR2rz&#10;/TnSYa56bKPNf6qHkZ+E3p/EVWNiIifV9cv5ObkE+ab15fnsoshfPaSHiOmd8pZlo+GRuldEhd17&#10;TESFQu9D8m3ojZYbbUzZxG77xkS2A+r0pnyZJaU8CjOODQ2/nM/mRARo4FoDiUwbSAJ0XbnvUQY+&#10;DTgTWwP2RwIF4ThcVicVy5j1CuRbJ1naB5LZ0XvgmYxVkjOj6Plkq0Qm0OYpkVSdcVRk7tGxF9lK&#10;43YkmGxuvdxT325C1F1PkpbOlXCap6LO3ezngf19X0AfXujqF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RJk2jZAAAACgEAAA8AAAAAAAAAAQAgAAAAIgAAAGRycy9kb3ducmV2LnhtbFBLAQIUABQA&#10;AAAIAIdO4kD2B6cD7wEAAOkDAAAOAAAAAAAAAAEAIAAAACgBAABkcnMvZTJvRG9jLnhtbFBLBQYA&#10;AAAABgAGAFkBAACJBQAAAAA=&#10;" strokecolor="white">
            <v:textbox>
              <w:txbxContent>
                <w:p w:rsidR="00302DA9" w:rsidRDefault="00C4187D">
                  <w:pPr>
                    <w:jc w:val="center"/>
                  </w:pPr>
                  <w:r>
                    <w:rPr>
                      <w:rFonts w:hint="eastAsia"/>
                      <w:noProof/>
                    </w:rPr>
                    <w:drawing>
                      <wp:inline distT="0" distB="0" distL="114300" distR="114300">
                        <wp:extent cx="746760" cy="74676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746760" cy="746760"/>
                                </a:xfrm>
                                <a:prstGeom prst="rect">
                                  <a:avLst/>
                                </a:prstGeom>
                                <a:noFill/>
                                <a:ln>
                                  <a:noFill/>
                                </a:ln>
                              </pic:spPr>
                            </pic:pic>
                          </a:graphicData>
                        </a:graphic>
                      </wp:inline>
                    </w:drawing>
                  </w:r>
                </w:p>
                <w:p w:rsidR="00302DA9" w:rsidRDefault="00C4187D">
                  <w:pPr>
                    <w:jc w:val="center"/>
                    <w:rPr>
                      <w:sz w:val="13"/>
                      <w:szCs w:val="13"/>
                    </w:rPr>
                  </w:pPr>
                  <w:r>
                    <w:rPr>
                      <w:rFonts w:ascii="宋体" w:hAnsi="宋体" w:cs="FZKTK--GBK1-0" w:hint="eastAsia"/>
                      <w:sz w:val="13"/>
                      <w:szCs w:val="13"/>
                    </w:rPr>
                    <w:t>安卓手机下载</w:t>
                  </w:r>
                </w:p>
              </w:txbxContent>
            </v:textbox>
          </v:shape>
        </w:pict>
      </w:r>
    </w:p>
    <w:p w:rsidR="00302DA9" w:rsidRDefault="00302DA9">
      <w:pPr>
        <w:pStyle w:val="a5"/>
        <w:spacing w:after="57" w:line="240" w:lineRule="auto"/>
        <w:rPr>
          <w:rFonts w:ascii="宋体" w:eastAsia="宋体" w:hAnsi="宋体" w:cs="FZKTK--GBK1-0"/>
          <w:b/>
          <w:color w:val="auto"/>
          <w:sz w:val="28"/>
          <w:szCs w:val="28"/>
          <w:lang w:val="en-US"/>
        </w:rPr>
      </w:pPr>
    </w:p>
    <w:p w:rsidR="00302DA9" w:rsidRDefault="00302DA9">
      <w:pPr>
        <w:pStyle w:val="a5"/>
        <w:spacing w:after="57" w:line="240" w:lineRule="auto"/>
        <w:rPr>
          <w:rFonts w:ascii="宋体" w:eastAsia="宋体" w:hAnsi="宋体" w:cs="FZKTK--GBK1-0"/>
          <w:b/>
          <w:color w:val="auto"/>
          <w:sz w:val="28"/>
          <w:szCs w:val="28"/>
          <w:lang w:val="en-US"/>
        </w:rPr>
      </w:pPr>
    </w:p>
    <w:p w:rsidR="00302DA9" w:rsidRDefault="00C4187D">
      <w:pPr>
        <w:pStyle w:val="a5"/>
        <w:spacing w:line="240" w:lineRule="auto"/>
        <w:rPr>
          <w:rFonts w:ascii="宋体" w:eastAsia="宋体" w:hAnsi="宋体" w:cs="FZKTK--GBK1-0"/>
          <w:b/>
          <w:color w:val="auto"/>
          <w:szCs w:val="21"/>
          <w:lang w:val="en-US"/>
        </w:rPr>
      </w:pPr>
      <w:r>
        <w:rPr>
          <w:rFonts w:ascii="宋体" w:eastAsia="宋体" w:hAnsi="宋体" w:cs="FZKTK--GBK1-0" w:hint="eastAsia"/>
          <w:b/>
          <w:color w:val="auto"/>
          <w:szCs w:val="21"/>
          <w:lang w:val="en-US"/>
        </w:rPr>
        <w:t>中国检察出版社账户信息：</w:t>
      </w:r>
    </w:p>
    <w:p w:rsidR="00302DA9" w:rsidRDefault="00C4187D">
      <w:pPr>
        <w:pStyle w:val="a5"/>
        <w:spacing w:line="240" w:lineRule="auto"/>
        <w:rPr>
          <w:rFonts w:ascii="宋体" w:eastAsia="宋体" w:hAnsi="宋体" w:cs="FZKTK--GBK1-0"/>
          <w:b/>
          <w:color w:val="auto"/>
          <w:szCs w:val="21"/>
          <w:lang w:val="en-US"/>
        </w:rPr>
      </w:pPr>
      <w:r>
        <w:rPr>
          <w:rFonts w:ascii="宋体" w:eastAsia="宋体" w:hAnsi="宋体" w:cs="FZKTK--GBK1-0" w:hint="eastAsia"/>
          <w:b/>
          <w:color w:val="auto"/>
          <w:szCs w:val="21"/>
          <w:lang w:val="en-US"/>
        </w:rPr>
        <w:t xml:space="preserve">    户名：中国检察出版社              开户行：建行北京西山枫林支行   </w:t>
      </w:r>
    </w:p>
    <w:p w:rsidR="00302DA9" w:rsidRDefault="00C4187D">
      <w:pPr>
        <w:pStyle w:val="a5"/>
        <w:spacing w:line="240" w:lineRule="auto"/>
        <w:ind w:firstLine="435"/>
        <w:rPr>
          <w:rFonts w:ascii="宋体" w:eastAsia="宋体" w:hAnsi="宋体" w:cs="FZKTK--GBK1-0"/>
          <w:b/>
          <w:color w:val="auto"/>
          <w:szCs w:val="21"/>
          <w:lang w:val="en-US"/>
        </w:rPr>
      </w:pPr>
      <w:r>
        <w:rPr>
          <w:rFonts w:ascii="宋体" w:eastAsia="宋体" w:hAnsi="宋体" w:cs="FZKTK--GBK1-0" w:hint="eastAsia"/>
          <w:b/>
          <w:color w:val="auto"/>
          <w:szCs w:val="21"/>
          <w:lang w:val="en-US"/>
        </w:rPr>
        <w:t>账号：11050164860000000056        行  号: 105100050751</w:t>
      </w:r>
    </w:p>
    <w:p w:rsidR="00302DA9" w:rsidRDefault="00C4187D">
      <w:pPr>
        <w:pStyle w:val="a5"/>
        <w:spacing w:line="240" w:lineRule="auto"/>
        <w:rPr>
          <w:rFonts w:ascii="宋体" w:eastAsia="宋体" w:hAnsi="宋体" w:cs="FZKTK--GBK1-0"/>
          <w:b/>
          <w:color w:val="auto"/>
          <w:szCs w:val="21"/>
          <w:lang w:val="en-US"/>
        </w:rPr>
      </w:pPr>
      <w:r>
        <w:rPr>
          <w:rFonts w:ascii="宋体" w:eastAsia="宋体" w:hAnsi="宋体" w:cs="FZKTK--GBK1-0" w:hint="eastAsia"/>
          <w:b/>
          <w:color w:val="auto"/>
          <w:szCs w:val="21"/>
          <w:lang w:val="en-US"/>
        </w:rPr>
        <w:t>中国检察出版社各省订购负责人：</w:t>
      </w:r>
    </w:p>
    <w:p w:rsidR="00302DA9" w:rsidRDefault="00C4187D">
      <w:pPr>
        <w:pStyle w:val="a5"/>
        <w:spacing w:line="240" w:lineRule="auto"/>
        <w:rPr>
          <w:rFonts w:ascii="宋体" w:eastAsia="宋体" w:hAnsi="宋体" w:cs="FZKTK--GBK1-0"/>
          <w:b/>
          <w:bCs/>
          <w:color w:val="auto"/>
          <w:sz w:val="18"/>
          <w:szCs w:val="18"/>
        </w:rPr>
      </w:pPr>
      <w:r>
        <w:rPr>
          <w:rFonts w:ascii="宋体" w:eastAsia="宋体" w:hAnsi="宋体" w:cs="FZKTK--GBK1-0" w:hint="eastAsia"/>
          <w:b/>
          <w:bCs/>
          <w:color w:val="auto"/>
          <w:sz w:val="18"/>
          <w:szCs w:val="18"/>
        </w:rPr>
        <w:t>盛丹</w:t>
      </w:r>
      <w:r>
        <w:rPr>
          <w:rFonts w:ascii="宋体" w:eastAsia="宋体" w:hAnsi="宋体" w:cs="FZKTK--GBK1-0"/>
          <w:b/>
          <w:bCs/>
          <w:color w:val="auto"/>
          <w:sz w:val="18"/>
          <w:szCs w:val="18"/>
        </w:rPr>
        <w:t xml:space="preserve">  010-</w:t>
      </w:r>
      <w:r>
        <w:rPr>
          <w:rFonts w:ascii="宋体" w:eastAsia="宋体" w:hAnsi="宋体" w:cs="FZKTK--GBK1-0" w:hint="eastAsia"/>
          <w:b/>
          <w:bCs/>
          <w:color w:val="auto"/>
          <w:sz w:val="18"/>
          <w:szCs w:val="18"/>
        </w:rPr>
        <w:t>86423727董 艳 芬</w:t>
      </w:r>
      <w:r>
        <w:rPr>
          <w:rFonts w:ascii="宋体" w:eastAsia="宋体" w:hAnsi="宋体" w:cs="FZKTK--GBK1-0"/>
          <w:b/>
          <w:bCs/>
          <w:color w:val="auto"/>
          <w:sz w:val="18"/>
          <w:szCs w:val="18"/>
        </w:rPr>
        <w:t xml:space="preserve">  010-</w:t>
      </w:r>
      <w:r>
        <w:rPr>
          <w:rFonts w:ascii="宋体" w:eastAsia="宋体" w:hAnsi="宋体" w:cs="FZKTK--GBK1-0" w:hint="eastAsia"/>
          <w:b/>
          <w:bCs/>
          <w:color w:val="auto"/>
          <w:sz w:val="18"/>
          <w:szCs w:val="18"/>
          <w:lang w:val="en-US"/>
        </w:rPr>
        <w:t xml:space="preserve">86423726           </w:t>
      </w:r>
      <w:r>
        <w:rPr>
          <w:rFonts w:ascii="宋体" w:eastAsia="宋体" w:hAnsi="宋体" w:cs="FZKTK--GBK1-0" w:hint="eastAsia"/>
          <w:b/>
          <w:bCs/>
          <w:color w:val="auto"/>
          <w:sz w:val="18"/>
          <w:szCs w:val="18"/>
        </w:rPr>
        <w:t>李沛</w:t>
      </w:r>
      <w:r>
        <w:rPr>
          <w:rFonts w:ascii="宋体" w:eastAsia="宋体" w:hAnsi="宋体" w:cs="FZKTK--GBK1-0"/>
          <w:b/>
          <w:bCs/>
          <w:color w:val="auto"/>
          <w:sz w:val="18"/>
          <w:szCs w:val="18"/>
        </w:rPr>
        <w:t xml:space="preserve">  010-</w:t>
      </w:r>
      <w:r>
        <w:rPr>
          <w:rFonts w:ascii="宋体" w:eastAsia="宋体" w:hAnsi="宋体" w:cs="FZKTK--GBK1-0" w:hint="eastAsia"/>
          <w:b/>
          <w:bCs/>
          <w:color w:val="auto"/>
          <w:sz w:val="18"/>
          <w:szCs w:val="18"/>
          <w:lang w:val="en-US"/>
        </w:rPr>
        <w:t xml:space="preserve">86423728  </w:t>
      </w:r>
    </w:p>
    <w:p w:rsidR="00302DA9" w:rsidRDefault="00C4187D">
      <w:pPr>
        <w:pStyle w:val="a5"/>
        <w:spacing w:line="240" w:lineRule="auto"/>
        <w:rPr>
          <w:rFonts w:ascii="宋体" w:eastAsia="宋体" w:hAnsi="宋体" w:cs="FZKTK--GBK1-0"/>
          <w:color w:val="auto"/>
          <w:sz w:val="18"/>
          <w:szCs w:val="18"/>
        </w:rPr>
      </w:pPr>
      <w:r>
        <w:rPr>
          <w:rFonts w:ascii="宋体" w:eastAsia="宋体" w:hAnsi="宋体" w:cs="FZKTK--GBK1-0" w:hint="eastAsia"/>
          <w:color w:val="auto"/>
          <w:sz w:val="18"/>
          <w:szCs w:val="18"/>
        </w:rPr>
        <w:t>北京、天津、山西、陕西、            河南、浙江、江苏、安徽、          广东、广西、海南、重庆、</w:t>
      </w:r>
    </w:p>
    <w:p w:rsidR="00302DA9" w:rsidRDefault="00C4187D">
      <w:pPr>
        <w:pStyle w:val="a5"/>
        <w:spacing w:line="240" w:lineRule="auto"/>
        <w:rPr>
          <w:rFonts w:ascii="宋体" w:eastAsia="宋体" w:hAnsi="宋体" w:cs="FZKTK--GBK1-0"/>
          <w:color w:val="auto"/>
          <w:sz w:val="18"/>
          <w:szCs w:val="18"/>
        </w:rPr>
      </w:pPr>
      <w:r>
        <w:rPr>
          <w:rFonts w:ascii="宋体" w:eastAsia="宋体" w:hAnsi="宋体" w:cs="FZKTK--GBK1-0" w:hint="eastAsia"/>
          <w:color w:val="auto"/>
          <w:sz w:val="18"/>
          <w:szCs w:val="18"/>
        </w:rPr>
        <w:t>河北、吉林、辽宁、山东、            上海、福建、甘肃、江西 、         四川、云南、贵州、湖北、</w:t>
      </w:r>
    </w:p>
    <w:p w:rsidR="00302DA9" w:rsidRDefault="00C4187D">
      <w:pPr>
        <w:pStyle w:val="a5"/>
        <w:spacing w:line="240" w:lineRule="auto"/>
      </w:pPr>
      <w:r>
        <w:rPr>
          <w:rFonts w:ascii="宋体" w:eastAsia="宋体" w:hAnsi="宋体" w:cs="FZKTK--GBK1-0" w:hint="eastAsia"/>
          <w:color w:val="auto"/>
          <w:sz w:val="18"/>
          <w:szCs w:val="18"/>
        </w:rPr>
        <w:t>内蒙古、青海、黑龙江                新疆、西藏                        湖南、宁夏</w:t>
      </w:r>
    </w:p>
    <w:sectPr w:rsidR="00302DA9" w:rsidSect="00302DA9">
      <w:footerReference w:type="default" r:id="rId9"/>
      <w:pgSz w:w="11906" w:h="16838"/>
      <w:pgMar w:top="2098" w:right="1474" w:bottom="1701" w:left="1474" w:header="851" w:footer="992" w:gutter="0"/>
      <w:cols w:space="0"/>
      <w:docGrid w:type="lines" w:linePitch="31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256B" w:rsidRDefault="00F4256B" w:rsidP="00302DA9">
      <w:r>
        <w:separator/>
      </w:r>
    </w:p>
  </w:endnote>
  <w:endnote w:type="continuationSeparator" w:id="1">
    <w:p w:rsidR="00F4256B" w:rsidRDefault="00F4256B" w:rsidP="00302D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dobeSongStd-Light">
    <w:altName w:val="黑体"/>
    <w:charset w:val="86"/>
    <w:family w:val="auto"/>
    <w:pitch w:val="default"/>
    <w:sig w:usb0="00000000" w:usb1="00000000" w:usb2="00000010" w:usb3="00000000" w:csb0="00040000" w:csb1="00000000"/>
  </w:font>
  <w:font w:name="方正小标宋_GBK">
    <w:altName w:val="微软雅黑"/>
    <w:charset w:val="86"/>
    <w:family w:val="auto"/>
    <w:pitch w:val="default"/>
    <w:sig w:usb0="00000000" w:usb1="00000000" w:usb2="00000000" w:usb3="00000000" w:csb0="00040000" w:csb1="00000000"/>
  </w:font>
  <w:font w:name="方正小标宋简体">
    <w:altName w:val="Arial Unicode MS"/>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FZKTK--GBK1-0">
    <w:altName w:val="宋体"/>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FZXBSK--GBK1-0">
    <w:altName w:val="宋体"/>
    <w:charset w:val="86"/>
    <w:family w:val="auto"/>
    <w:pitch w:val="default"/>
    <w:sig w:usb0="00000000" w:usb1="00000000" w:usb2="00000010" w:usb3="00000000" w:csb0="00040000" w:csb1="00000000"/>
  </w:font>
  <w:font w:name="FZS3K--GBK1-0">
    <w:altName w:val="宋体"/>
    <w:charset w:val="86"/>
    <w:family w:val="auto"/>
    <w:pitch w:val="default"/>
    <w:sig w:usb0="00000000" w:usb1="00000000" w:usb2="00000010" w:usb3="00000000" w:csb0="00040000" w:csb1="00000000"/>
  </w:font>
  <w:font w:name="FZSYJW--GB1-0">
    <w:altName w:val="微软雅黑"/>
    <w:charset w:val="00"/>
    <w:family w:val="auto"/>
    <w:pitch w:val="default"/>
    <w:sig w:usb0="00000000" w:usb1="00000000" w:usb2="00000000"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DA9" w:rsidRDefault="002E749B">
    <w:pPr>
      <w:pStyle w:val="a3"/>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filled="f" stroked="f" strokeweight=".5pt">
          <v:textbox style="mso-fit-shape-to-text:t" inset="0,0,0,0">
            <w:txbxContent>
              <w:p w:rsidR="00302DA9" w:rsidRDefault="002E749B">
                <w:pPr>
                  <w:pStyle w:val="a3"/>
                </w:pPr>
                <w:r>
                  <w:rPr>
                    <w:rFonts w:hint="eastAsia"/>
                  </w:rPr>
                  <w:fldChar w:fldCharType="begin"/>
                </w:r>
                <w:r w:rsidR="00C4187D">
                  <w:rPr>
                    <w:rFonts w:hint="eastAsia"/>
                  </w:rPr>
                  <w:instrText xml:space="preserve"> PAGE  \* MERGEFORMAT </w:instrText>
                </w:r>
                <w:r>
                  <w:rPr>
                    <w:rFonts w:hint="eastAsia"/>
                  </w:rPr>
                  <w:fldChar w:fldCharType="separate"/>
                </w:r>
                <w:r w:rsidR="00C62B00">
                  <w:rPr>
                    <w:noProof/>
                  </w:rPr>
                  <w:t>2</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256B" w:rsidRDefault="00F4256B" w:rsidP="00302DA9">
      <w:r>
        <w:separator/>
      </w:r>
    </w:p>
  </w:footnote>
  <w:footnote w:type="continuationSeparator" w:id="1">
    <w:p w:rsidR="00F4256B" w:rsidRDefault="00F4256B" w:rsidP="00302DA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9"/>
  <w:displayHorizontalDrawingGridEvery w:val="0"/>
  <w:displayVerticalDrawingGridEvery w:val="2"/>
  <w:characterSpacingControl w:val="compressPunctuation"/>
  <w:hdrShapeDefaults>
    <o:shapedefaults v:ext="edit" spidmax="5122"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02DA9"/>
    <w:rsid w:val="002E749B"/>
    <w:rsid w:val="00302DA9"/>
    <w:rsid w:val="008A721A"/>
    <w:rsid w:val="00C4187D"/>
    <w:rsid w:val="00C62B00"/>
    <w:rsid w:val="00F4256B"/>
    <w:rsid w:val="0F4E4BE5"/>
    <w:rsid w:val="20616506"/>
    <w:rsid w:val="28054BCB"/>
    <w:rsid w:val="2F4B0161"/>
    <w:rsid w:val="4A7E753A"/>
    <w:rsid w:val="544E1256"/>
    <w:rsid w:val="5C4B052B"/>
    <w:rsid w:val="5F9629A5"/>
    <w:rsid w:val="60ED0F22"/>
    <w:rsid w:val="63A410D7"/>
    <w:rsid w:val="66C100B6"/>
    <w:rsid w:val="6A410006"/>
    <w:rsid w:val="6E115D3A"/>
    <w:rsid w:val="745E4288"/>
    <w:rsid w:val="75A3109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02DA9"/>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302DA9"/>
    <w:pPr>
      <w:tabs>
        <w:tab w:val="center" w:pos="4153"/>
        <w:tab w:val="right" w:pos="8306"/>
      </w:tabs>
      <w:snapToGrid w:val="0"/>
      <w:jc w:val="left"/>
    </w:pPr>
    <w:rPr>
      <w:sz w:val="18"/>
    </w:rPr>
  </w:style>
  <w:style w:type="paragraph" w:styleId="a4">
    <w:name w:val="header"/>
    <w:basedOn w:val="a"/>
    <w:qFormat/>
    <w:rsid w:val="00302DA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a5">
    <w:name w:val="[基本段落]"/>
    <w:basedOn w:val="a"/>
    <w:uiPriority w:val="99"/>
    <w:qFormat/>
    <w:rsid w:val="00302DA9"/>
    <w:pPr>
      <w:widowControl/>
      <w:autoSpaceDE w:val="0"/>
      <w:autoSpaceDN w:val="0"/>
      <w:adjustRightInd w:val="0"/>
      <w:spacing w:line="288" w:lineRule="auto"/>
      <w:textAlignment w:val="center"/>
    </w:pPr>
    <w:rPr>
      <w:rFonts w:ascii="AdobeSongStd-Light" w:eastAsia="AdobeSongStd-Light" w:cs="AdobeSongStd-Light"/>
      <w:color w:val="000000"/>
      <w:kern w:val="0"/>
      <w:lang w:val="zh-CN"/>
    </w:rPr>
  </w:style>
  <w:style w:type="paragraph" w:styleId="a6">
    <w:name w:val="Balloon Text"/>
    <w:basedOn w:val="a"/>
    <w:link w:val="Char"/>
    <w:rsid w:val="00C62B00"/>
    <w:rPr>
      <w:sz w:val="18"/>
      <w:szCs w:val="18"/>
    </w:rPr>
  </w:style>
  <w:style w:type="character" w:customStyle="1" w:styleId="Char">
    <w:name w:val="批注框文本 Char"/>
    <w:basedOn w:val="a0"/>
    <w:link w:val="a6"/>
    <w:rsid w:val="00C62B00"/>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205</Words>
  <Characters>1172</Characters>
  <Application>Microsoft Office Word</Application>
  <DocSecurity>0</DocSecurity>
  <Lines>9</Lines>
  <Paragraphs>2</Paragraphs>
  <ScaleCrop>false</ScaleCrop>
  <Company>Lenovo</Company>
  <LinksUpToDate>false</LinksUpToDate>
  <CharactersWithSpaces>1375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zfxy</cp:lastModifiedBy>
  <cp:revision>3</cp:revision>
  <cp:lastPrinted>2019-04-16T08:01:00Z</cp:lastPrinted>
  <dcterms:created xsi:type="dcterms:W3CDTF">2019-04-16T23:31:00Z</dcterms:created>
  <dcterms:modified xsi:type="dcterms:W3CDTF">2019-04-16T23:38:00Z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2052-10.8.0.5874</vt:lpwstr>
  </property>
</Properties>
</file>